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E381A0" w14:textId="30A575F0" w:rsidR="00E6799B" w:rsidRDefault="00434FAA" w:rsidP="00D40A8D">
      <w:pPr>
        <w:spacing w:line="480" w:lineRule="auto"/>
        <w:jc w:val="center"/>
        <w:rPr>
          <w:rFonts w:asciiTheme="majorBidi" w:hAnsiTheme="majorBidi" w:cstheme="majorBidi"/>
          <w:b/>
          <w:bCs/>
        </w:rPr>
      </w:pPr>
      <w:r>
        <w:rPr>
          <w:rFonts w:asciiTheme="majorBidi" w:hAnsiTheme="majorBidi" w:cstheme="majorBidi"/>
          <w:b/>
          <w:bCs/>
        </w:rPr>
        <w:t>EFFECT OF TECHNOLOGY PROFICIENCY ON EMPLOYABILITY SKILLS OF FINAL-YEAR UNDERGRADUATES</w:t>
      </w:r>
    </w:p>
    <w:p w14:paraId="6CF09ADC" w14:textId="77777777" w:rsidR="00E241B4" w:rsidRPr="00E772CB" w:rsidRDefault="00E241B4" w:rsidP="00D40A8D">
      <w:pPr>
        <w:spacing w:line="480" w:lineRule="auto"/>
        <w:jc w:val="center"/>
        <w:rPr>
          <w:rFonts w:asciiTheme="majorBidi" w:hAnsiTheme="majorBidi" w:cstheme="majorBidi"/>
          <w:b/>
          <w:bCs/>
        </w:rPr>
      </w:pPr>
      <w:r w:rsidRPr="00E772CB">
        <w:rPr>
          <w:rFonts w:asciiTheme="majorBidi" w:hAnsiTheme="majorBidi" w:cstheme="majorBidi"/>
          <w:b/>
          <w:bCs/>
        </w:rPr>
        <w:t>Anam Alia</w:t>
      </w:r>
    </w:p>
    <w:p w14:paraId="79512D52" w14:textId="77777777" w:rsidR="00F90C83" w:rsidRPr="00F90C83" w:rsidRDefault="00E241B4" w:rsidP="00F90C83">
      <w:pPr>
        <w:pStyle w:val="NoSpacing"/>
        <w:jc w:val="center"/>
        <w:rPr>
          <w:rFonts w:asciiTheme="majorBidi" w:hAnsiTheme="majorBidi" w:cstheme="majorBidi"/>
          <w:sz w:val="24"/>
          <w:szCs w:val="24"/>
        </w:rPr>
      </w:pPr>
      <w:r w:rsidRPr="00F90C83">
        <w:rPr>
          <w:rFonts w:asciiTheme="majorBidi" w:hAnsiTheme="majorBidi" w:cstheme="majorBidi"/>
          <w:sz w:val="24"/>
          <w:szCs w:val="24"/>
        </w:rPr>
        <w:t>MPhil Scholar</w:t>
      </w:r>
    </w:p>
    <w:p w14:paraId="757F6B84" w14:textId="77777777" w:rsidR="00F90C83" w:rsidRPr="00F90C83" w:rsidRDefault="00E241B4" w:rsidP="00F90C83">
      <w:pPr>
        <w:pStyle w:val="NoSpacing"/>
        <w:jc w:val="center"/>
        <w:rPr>
          <w:rFonts w:asciiTheme="majorBidi" w:hAnsiTheme="majorBidi" w:cstheme="majorBidi"/>
          <w:sz w:val="24"/>
          <w:szCs w:val="24"/>
        </w:rPr>
      </w:pPr>
      <w:r w:rsidRPr="00F90C83">
        <w:rPr>
          <w:rFonts w:asciiTheme="majorBidi" w:hAnsiTheme="majorBidi" w:cstheme="majorBidi"/>
          <w:sz w:val="24"/>
          <w:szCs w:val="24"/>
        </w:rPr>
        <w:t>Institute of Education and Research</w:t>
      </w:r>
    </w:p>
    <w:p w14:paraId="7CEBED4F" w14:textId="0CB6C233" w:rsidR="00F90C83" w:rsidRPr="00F90C83" w:rsidRDefault="00E241B4" w:rsidP="00F90C83">
      <w:pPr>
        <w:pStyle w:val="NoSpacing"/>
        <w:jc w:val="center"/>
        <w:rPr>
          <w:rFonts w:asciiTheme="majorBidi" w:hAnsiTheme="majorBidi" w:cstheme="majorBidi"/>
          <w:sz w:val="24"/>
          <w:szCs w:val="24"/>
        </w:rPr>
      </w:pPr>
      <w:r w:rsidRPr="00F90C83">
        <w:rPr>
          <w:rFonts w:asciiTheme="majorBidi" w:hAnsiTheme="majorBidi" w:cstheme="majorBidi"/>
          <w:sz w:val="24"/>
          <w:szCs w:val="24"/>
        </w:rPr>
        <w:t>University of the Punjab, Lahore, Pakistan</w:t>
      </w:r>
    </w:p>
    <w:p w14:paraId="6571CB8E" w14:textId="3F806F67" w:rsidR="00E241B4" w:rsidRPr="00F90C83" w:rsidRDefault="00E241B4" w:rsidP="00F90C83">
      <w:pPr>
        <w:pStyle w:val="NoSpacing"/>
        <w:jc w:val="center"/>
        <w:rPr>
          <w:rFonts w:asciiTheme="majorBidi" w:hAnsiTheme="majorBidi" w:cstheme="majorBidi"/>
          <w:sz w:val="24"/>
          <w:szCs w:val="24"/>
        </w:rPr>
      </w:pPr>
      <w:r w:rsidRPr="00F90C83">
        <w:rPr>
          <w:rFonts w:asciiTheme="majorBidi" w:hAnsiTheme="majorBidi" w:cstheme="majorBidi"/>
          <w:sz w:val="24"/>
          <w:szCs w:val="24"/>
        </w:rPr>
        <w:t xml:space="preserve"> </w:t>
      </w:r>
      <w:hyperlink r:id="rId8" w:history="1">
        <w:r w:rsidRPr="00F90C83">
          <w:rPr>
            <w:rStyle w:val="Hyperlink"/>
            <w:rFonts w:asciiTheme="majorBidi" w:hAnsiTheme="majorBidi" w:cstheme="majorBidi"/>
            <w:sz w:val="24"/>
            <w:szCs w:val="24"/>
          </w:rPr>
          <w:t>anumalia.v2@gmail.com</w:t>
        </w:r>
      </w:hyperlink>
    </w:p>
    <w:p w14:paraId="1EDCEF28" w14:textId="77777777" w:rsidR="00F90C83" w:rsidRDefault="00F90C83" w:rsidP="00D40A8D">
      <w:pPr>
        <w:spacing w:line="480" w:lineRule="auto"/>
        <w:jc w:val="center"/>
        <w:rPr>
          <w:rFonts w:asciiTheme="majorBidi" w:hAnsiTheme="majorBidi" w:cstheme="majorBidi"/>
        </w:rPr>
      </w:pPr>
    </w:p>
    <w:p w14:paraId="599AEB10" w14:textId="5194D464" w:rsidR="00E241B4" w:rsidRPr="00E772CB" w:rsidRDefault="00E241B4" w:rsidP="00D40A8D">
      <w:pPr>
        <w:spacing w:line="480" w:lineRule="auto"/>
        <w:jc w:val="center"/>
        <w:rPr>
          <w:rFonts w:asciiTheme="majorBidi" w:hAnsiTheme="majorBidi" w:cstheme="majorBidi"/>
          <w:b/>
          <w:bCs/>
        </w:rPr>
      </w:pPr>
      <w:r w:rsidRPr="00E772CB">
        <w:rPr>
          <w:rFonts w:asciiTheme="majorBidi" w:hAnsiTheme="majorBidi" w:cstheme="majorBidi"/>
          <w:b/>
          <w:bCs/>
        </w:rPr>
        <w:t>Dr. Muhmmad A</w:t>
      </w:r>
      <w:r w:rsidR="00F90C83" w:rsidRPr="00E772CB">
        <w:rPr>
          <w:rFonts w:asciiTheme="majorBidi" w:hAnsiTheme="majorBidi" w:cstheme="majorBidi"/>
          <w:b/>
          <w:bCs/>
        </w:rPr>
        <w:t>kram</w:t>
      </w:r>
    </w:p>
    <w:p w14:paraId="0409FA8F" w14:textId="77777777" w:rsidR="00F90C83" w:rsidRPr="00F90C83" w:rsidRDefault="00E241B4" w:rsidP="00F90C83">
      <w:pPr>
        <w:pStyle w:val="NoSpacing"/>
        <w:jc w:val="center"/>
        <w:rPr>
          <w:rFonts w:asciiTheme="majorBidi" w:hAnsiTheme="majorBidi" w:cstheme="majorBidi"/>
          <w:sz w:val="24"/>
          <w:szCs w:val="24"/>
        </w:rPr>
      </w:pPr>
      <w:r w:rsidRPr="00F90C83">
        <w:rPr>
          <w:rFonts w:asciiTheme="majorBidi" w:hAnsiTheme="majorBidi" w:cstheme="majorBidi"/>
          <w:sz w:val="24"/>
          <w:szCs w:val="24"/>
        </w:rPr>
        <w:t>Associate Professor</w:t>
      </w:r>
    </w:p>
    <w:p w14:paraId="0687F266" w14:textId="4713CEAE" w:rsidR="00F90C83" w:rsidRPr="00F90C83" w:rsidRDefault="00E241B4" w:rsidP="00F90C83">
      <w:pPr>
        <w:pStyle w:val="NoSpacing"/>
        <w:jc w:val="center"/>
        <w:rPr>
          <w:rFonts w:asciiTheme="majorBidi" w:hAnsiTheme="majorBidi" w:cstheme="majorBidi"/>
          <w:sz w:val="24"/>
          <w:szCs w:val="24"/>
        </w:rPr>
      </w:pPr>
      <w:r w:rsidRPr="00F90C83">
        <w:rPr>
          <w:rFonts w:asciiTheme="majorBidi" w:hAnsiTheme="majorBidi" w:cstheme="majorBidi"/>
          <w:sz w:val="24"/>
          <w:szCs w:val="24"/>
        </w:rPr>
        <w:t>Institute of Education and Research</w:t>
      </w:r>
    </w:p>
    <w:p w14:paraId="2738B4E8" w14:textId="5DECBA6F" w:rsidR="00E241B4" w:rsidRPr="00F90C83" w:rsidRDefault="00E241B4" w:rsidP="00F90C83">
      <w:pPr>
        <w:pStyle w:val="NoSpacing"/>
        <w:jc w:val="center"/>
        <w:rPr>
          <w:rFonts w:asciiTheme="majorBidi" w:hAnsiTheme="majorBidi" w:cstheme="majorBidi"/>
          <w:sz w:val="24"/>
          <w:szCs w:val="24"/>
        </w:rPr>
      </w:pPr>
      <w:r w:rsidRPr="00F90C83">
        <w:rPr>
          <w:rFonts w:asciiTheme="majorBidi" w:hAnsiTheme="majorBidi" w:cstheme="majorBidi"/>
          <w:sz w:val="24"/>
          <w:szCs w:val="24"/>
        </w:rPr>
        <w:t>University of the Punjab, Lahore, Pakistan</w:t>
      </w:r>
    </w:p>
    <w:p w14:paraId="3A0AE686" w14:textId="0434FF8F" w:rsidR="00F90C83" w:rsidRDefault="00507C11" w:rsidP="00F90C83">
      <w:pPr>
        <w:pStyle w:val="NoSpacing"/>
        <w:jc w:val="center"/>
        <w:rPr>
          <w:rFonts w:asciiTheme="majorBidi" w:hAnsiTheme="majorBidi" w:cstheme="majorBidi"/>
          <w:sz w:val="24"/>
          <w:szCs w:val="24"/>
        </w:rPr>
      </w:pPr>
      <w:hyperlink r:id="rId9" w:history="1">
        <w:r w:rsidR="00F90C83" w:rsidRPr="00AB2787">
          <w:rPr>
            <w:rStyle w:val="Hyperlink"/>
            <w:rFonts w:asciiTheme="majorBidi" w:hAnsiTheme="majorBidi" w:cstheme="majorBidi"/>
            <w:sz w:val="24"/>
            <w:szCs w:val="24"/>
          </w:rPr>
          <w:t>akram.ier@pu.edu.pk</w:t>
        </w:r>
      </w:hyperlink>
    </w:p>
    <w:p w14:paraId="4580F7EE" w14:textId="0B2C3571" w:rsidR="00D40A8D" w:rsidRPr="00E241B4" w:rsidRDefault="00D40A8D" w:rsidP="00F90C83">
      <w:pPr>
        <w:pStyle w:val="NoSpacing"/>
        <w:jc w:val="center"/>
        <w:rPr>
          <w:rFonts w:eastAsia="Times New Roman"/>
          <w:kern w:val="0"/>
          <w:lang w:eastAsia="en-GB"/>
          <w14:ligatures w14:val="none"/>
        </w:rPr>
      </w:pPr>
      <w:r w:rsidRPr="00E241B4">
        <w:br w:type="page"/>
      </w:r>
    </w:p>
    <w:p w14:paraId="7FB44285" w14:textId="77777777" w:rsidR="00575C0C" w:rsidRDefault="00DA017B" w:rsidP="00DA017B">
      <w:pPr>
        <w:pStyle w:val="NormalWeb"/>
        <w:jc w:val="center"/>
        <w:rPr>
          <w:rFonts w:asciiTheme="majorBidi" w:hAnsiTheme="majorBidi" w:cstheme="majorBidi"/>
          <w:b/>
          <w:bCs/>
        </w:rPr>
      </w:pPr>
      <w:r>
        <w:rPr>
          <w:rFonts w:asciiTheme="majorBidi" w:hAnsiTheme="majorBidi" w:cstheme="majorBidi"/>
          <w:b/>
          <w:bCs/>
        </w:rPr>
        <w:lastRenderedPageBreak/>
        <w:t>ABSTRACT</w:t>
      </w:r>
    </w:p>
    <w:p w14:paraId="4168D915" w14:textId="45873D67" w:rsidR="0066272A" w:rsidRDefault="002E202B" w:rsidP="0066272A">
      <w:pPr>
        <w:pStyle w:val="NormalWeb"/>
        <w:jc w:val="both"/>
        <w:rPr>
          <w:rFonts w:asciiTheme="majorBidi" w:hAnsiTheme="majorBidi" w:cstheme="majorBidi"/>
        </w:rPr>
      </w:pPr>
      <w:r>
        <w:rPr>
          <w:rFonts w:asciiTheme="majorBidi" w:hAnsiTheme="majorBidi" w:cstheme="majorBidi"/>
        </w:rPr>
        <w:t xml:space="preserve">The employability rate is </w:t>
      </w:r>
      <w:r w:rsidR="00FF2FC4">
        <w:rPr>
          <w:rFonts w:asciiTheme="majorBidi" w:hAnsiTheme="majorBidi" w:cstheme="majorBidi"/>
        </w:rPr>
        <w:t xml:space="preserve">significantly </w:t>
      </w:r>
      <w:r>
        <w:rPr>
          <w:rFonts w:asciiTheme="majorBidi" w:hAnsiTheme="majorBidi" w:cstheme="majorBidi"/>
        </w:rPr>
        <w:t xml:space="preserve">dropping in developing countries </w:t>
      </w:r>
      <w:r w:rsidR="00F90C83">
        <w:rPr>
          <w:rFonts w:asciiTheme="majorBidi" w:hAnsiTheme="majorBidi" w:cstheme="majorBidi"/>
        </w:rPr>
        <w:t xml:space="preserve">like Pakistan </w:t>
      </w:r>
      <w:r>
        <w:rPr>
          <w:rFonts w:asciiTheme="majorBidi" w:hAnsiTheme="majorBidi" w:cstheme="majorBidi"/>
        </w:rPr>
        <w:t xml:space="preserve">due to </w:t>
      </w:r>
      <w:r w:rsidR="00F90C83">
        <w:rPr>
          <w:rFonts w:asciiTheme="majorBidi" w:hAnsiTheme="majorBidi" w:cstheme="majorBidi"/>
        </w:rPr>
        <w:t xml:space="preserve">various reasons including </w:t>
      </w:r>
      <w:r>
        <w:rPr>
          <w:rFonts w:asciiTheme="majorBidi" w:hAnsiTheme="majorBidi" w:cstheme="majorBidi"/>
        </w:rPr>
        <w:t>lack of technology training in educational settings. Technology-driven workplace</w:t>
      </w:r>
      <w:r w:rsidR="00F90C83">
        <w:rPr>
          <w:rFonts w:asciiTheme="majorBidi" w:hAnsiTheme="majorBidi" w:cstheme="majorBidi"/>
        </w:rPr>
        <w:t>s</w:t>
      </w:r>
      <w:r w:rsidR="00FF2FC4">
        <w:rPr>
          <w:rFonts w:asciiTheme="majorBidi" w:hAnsiTheme="majorBidi" w:cstheme="majorBidi"/>
        </w:rPr>
        <w:t xml:space="preserve"> </w:t>
      </w:r>
      <w:r>
        <w:rPr>
          <w:rFonts w:asciiTheme="majorBidi" w:hAnsiTheme="majorBidi" w:cstheme="majorBidi"/>
        </w:rPr>
        <w:t xml:space="preserve">reported that recent graduates lacked employability skills and were unable to adopt the latest technological skills required in the digital job market. </w:t>
      </w:r>
      <w:r w:rsidR="00121F50">
        <w:rPr>
          <w:rFonts w:asciiTheme="majorBidi" w:hAnsiTheme="majorBidi" w:cstheme="majorBidi"/>
        </w:rPr>
        <w:t>The aim of this study was</w:t>
      </w:r>
      <w:r>
        <w:rPr>
          <w:rFonts w:asciiTheme="majorBidi" w:hAnsiTheme="majorBidi" w:cstheme="majorBidi"/>
        </w:rPr>
        <w:t xml:space="preserve"> </w:t>
      </w:r>
      <w:r w:rsidR="00121F50">
        <w:rPr>
          <w:rFonts w:asciiTheme="majorBidi" w:hAnsiTheme="majorBidi" w:cstheme="majorBidi"/>
        </w:rPr>
        <w:t xml:space="preserve">to </w:t>
      </w:r>
      <w:r w:rsidR="00F90C83">
        <w:rPr>
          <w:rFonts w:asciiTheme="majorBidi" w:hAnsiTheme="majorBidi" w:cstheme="majorBidi"/>
        </w:rPr>
        <w:t xml:space="preserve">measure </w:t>
      </w:r>
      <w:r>
        <w:rPr>
          <w:rFonts w:asciiTheme="majorBidi" w:hAnsiTheme="majorBidi" w:cstheme="majorBidi"/>
        </w:rPr>
        <w:t xml:space="preserve">the </w:t>
      </w:r>
      <w:r w:rsidR="00121F50">
        <w:rPr>
          <w:rFonts w:asciiTheme="majorBidi" w:hAnsiTheme="majorBidi" w:cstheme="majorBidi"/>
        </w:rPr>
        <w:t>effect</w:t>
      </w:r>
      <w:r>
        <w:rPr>
          <w:rFonts w:asciiTheme="majorBidi" w:hAnsiTheme="majorBidi" w:cstheme="majorBidi"/>
        </w:rPr>
        <w:t xml:space="preserve"> of </w:t>
      </w:r>
      <w:r w:rsidR="00121F50">
        <w:rPr>
          <w:rFonts w:asciiTheme="majorBidi" w:hAnsiTheme="majorBidi" w:cstheme="majorBidi"/>
        </w:rPr>
        <w:t>digital</w:t>
      </w:r>
      <w:r>
        <w:rPr>
          <w:rFonts w:asciiTheme="majorBidi" w:hAnsiTheme="majorBidi" w:cstheme="majorBidi"/>
        </w:rPr>
        <w:t xml:space="preserve"> proficiency on employability skills of final-year undergraduates in public </w:t>
      </w:r>
      <w:r w:rsidR="00121F50">
        <w:rPr>
          <w:rFonts w:asciiTheme="majorBidi" w:hAnsiTheme="majorBidi" w:cstheme="majorBidi"/>
        </w:rPr>
        <w:t xml:space="preserve">educational institutes </w:t>
      </w:r>
      <w:r>
        <w:rPr>
          <w:rFonts w:asciiTheme="majorBidi" w:hAnsiTheme="majorBidi" w:cstheme="majorBidi"/>
        </w:rPr>
        <w:t>of Lahore</w:t>
      </w:r>
      <w:r w:rsidR="00F90C83">
        <w:rPr>
          <w:rFonts w:asciiTheme="majorBidi" w:hAnsiTheme="majorBidi" w:cstheme="majorBidi"/>
        </w:rPr>
        <w:t xml:space="preserve"> using the</w:t>
      </w:r>
      <w:r>
        <w:rPr>
          <w:rFonts w:asciiTheme="majorBidi" w:hAnsiTheme="majorBidi" w:cstheme="majorBidi"/>
        </w:rPr>
        <w:t xml:space="preserve"> Technology Acceptance Model (TAM). </w:t>
      </w:r>
      <w:r w:rsidR="00121F50">
        <w:rPr>
          <w:rFonts w:asciiTheme="majorBidi" w:hAnsiTheme="majorBidi" w:cstheme="majorBidi"/>
        </w:rPr>
        <w:t>This</w:t>
      </w:r>
      <w:r>
        <w:rPr>
          <w:rFonts w:asciiTheme="majorBidi" w:hAnsiTheme="majorBidi" w:cstheme="majorBidi"/>
        </w:rPr>
        <w:t xml:space="preserve"> quantitative study</w:t>
      </w:r>
      <w:r w:rsidR="00121F50">
        <w:rPr>
          <w:rFonts w:asciiTheme="majorBidi" w:hAnsiTheme="majorBidi" w:cstheme="majorBidi"/>
        </w:rPr>
        <w:t xml:space="preserve"> used </w:t>
      </w:r>
      <w:r>
        <w:rPr>
          <w:rFonts w:asciiTheme="majorBidi" w:hAnsiTheme="majorBidi" w:cstheme="majorBidi"/>
        </w:rPr>
        <w:t>multistage random sampling to collect data from 5</w:t>
      </w:r>
      <w:r w:rsidR="00447F39">
        <w:rPr>
          <w:rFonts w:asciiTheme="majorBidi" w:hAnsiTheme="majorBidi" w:cstheme="majorBidi"/>
        </w:rPr>
        <w:t>6</w:t>
      </w:r>
      <w:r>
        <w:rPr>
          <w:rFonts w:asciiTheme="majorBidi" w:hAnsiTheme="majorBidi" w:cstheme="majorBidi"/>
        </w:rPr>
        <w:t xml:space="preserve">0 undergraduates studying in </w:t>
      </w:r>
      <w:r w:rsidR="00E708A6">
        <w:rPr>
          <w:rFonts w:asciiTheme="majorBidi" w:hAnsiTheme="majorBidi" w:cstheme="majorBidi"/>
        </w:rPr>
        <w:t>four</w:t>
      </w:r>
      <w:r>
        <w:rPr>
          <w:rFonts w:asciiTheme="majorBidi" w:hAnsiTheme="majorBidi" w:cstheme="majorBidi"/>
        </w:rPr>
        <w:t xml:space="preserve"> </w:t>
      </w:r>
      <w:r w:rsidR="00F90C83">
        <w:rPr>
          <w:rFonts w:asciiTheme="majorBidi" w:hAnsiTheme="majorBidi" w:cstheme="majorBidi"/>
        </w:rPr>
        <w:t>public</w:t>
      </w:r>
      <w:r>
        <w:rPr>
          <w:rFonts w:asciiTheme="majorBidi" w:hAnsiTheme="majorBidi" w:cstheme="majorBidi"/>
        </w:rPr>
        <w:t xml:space="preserve"> universities of Lahore</w:t>
      </w:r>
      <w:r w:rsidR="00F90C83">
        <w:rPr>
          <w:rFonts w:asciiTheme="majorBidi" w:hAnsiTheme="majorBidi" w:cstheme="majorBidi"/>
        </w:rPr>
        <w:t>. The data were collected</w:t>
      </w:r>
      <w:r w:rsidR="0066272A">
        <w:rPr>
          <w:rFonts w:asciiTheme="majorBidi" w:hAnsiTheme="majorBidi" w:cstheme="majorBidi"/>
        </w:rPr>
        <w:t xml:space="preserve"> through</w:t>
      </w:r>
      <w:r w:rsidR="00F90C83">
        <w:rPr>
          <w:rFonts w:asciiTheme="majorBidi" w:hAnsiTheme="majorBidi" w:cstheme="majorBidi"/>
        </w:rPr>
        <w:t xml:space="preserve"> </w:t>
      </w:r>
      <w:r w:rsidR="00E708A6">
        <w:rPr>
          <w:rFonts w:asciiTheme="majorBidi" w:hAnsiTheme="majorBidi" w:cstheme="majorBidi"/>
        </w:rPr>
        <w:t xml:space="preserve">reliable questionnaires i.e. </w:t>
      </w:r>
      <w:r w:rsidR="0066272A">
        <w:rPr>
          <w:rFonts w:asciiTheme="majorBidi" w:hAnsiTheme="majorBidi" w:cstheme="majorBidi"/>
        </w:rPr>
        <w:t xml:space="preserve">Technology Proficiency Self-Assessment Questionnaire (TPSA-C-21) </w:t>
      </w:r>
      <w:r w:rsidR="00E708A6">
        <w:rPr>
          <w:rFonts w:asciiTheme="majorBidi" w:hAnsiTheme="majorBidi" w:cstheme="majorBidi"/>
        </w:rPr>
        <w:t xml:space="preserve">(α=.84), </w:t>
      </w:r>
      <w:r w:rsidR="0066272A">
        <w:rPr>
          <w:rFonts w:asciiTheme="majorBidi" w:hAnsiTheme="majorBidi" w:cstheme="majorBidi"/>
        </w:rPr>
        <w:t xml:space="preserve">and Basic Employability Skills </w:t>
      </w:r>
      <w:r w:rsidR="00F90C83">
        <w:rPr>
          <w:rFonts w:asciiTheme="majorBidi" w:hAnsiTheme="majorBidi" w:cstheme="majorBidi"/>
        </w:rPr>
        <w:t>questionnaire</w:t>
      </w:r>
      <w:r w:rsidR="00E708A6">
        <w:rPr>
          <w:rFonts w:asciiTheme="majorBidi" w:hAnsiTheme="majorBidi" w:cstheme="majorBidi"/>
        </w:rPr>
        <w:t xml:space="preserve"> (α=.85)</w:t>
      </w:r>
      <w:r w:rsidR="00F90C83">
        <w:rPr>
          <w:rFonts w:asciiTheme="majorBidi" w:hAnsiTheme="majorBidi" w:cstheme="majorBidi"/>
        </w:rPr>
        <w:t xml:space="preserve">. </w:t>
      </w:r>
      <w:r w:rsidR="00F51E10">
        <w:rPr>
          <w:rFonts w:asciiTheme="majorBidi" w:hAnsiTheme="majorBidi" w:cstheme="majorBidi"/>
        </w:rPr>
        <w:t>Th</w:t>
      </w:r>
      <w:r w:rsidR="00CD2952">
        <w:rPr>
          <w:rFonts w:asciiTheme="majorBidi" w:hAnsiTheme="majorBidi" w:cstheme="majorBidi"/>
        </w:rPr>
        <w:t>e</w:t>
      </w:r>
      <w:r w:rsidR="00F51E10">
        <w:rPr>
          <w:rFonts w:asciiTheme="majorBidi" w:hAnsiTheme="majorBidi" w:cstheme="majorBidi"/>
        </w:rPr>
        <w:t xml:space="preserve"> study </w:t>
      </w:r>
      <w:r w:rsidR="00CD2952">
        <w:rPr>
          <w:rFonts w:asciiTheme="majorBidi" w:hAnsiTheme="majorBidi" w:cstheme="majorBidi"/>
        </w:rPr>
        <w:t>found</w:t>
      </w:r>
      <w:r w:rsidR="00380B48">
        <w:rPr>
          <w:rFonts w:asciiTheme="majorBidi" w:hAnsiTheme="majorBidi" w:cstheme="majorBidi"/>
        </w:rPr>
        <w:t xml:space="preserve"> positive and </w:t>
      </w:r>
      <w:r w:rsidR="00F51E10">
        <w:rPr>
          <w:rFonts w:asciiTheme="majorBidi" w:hAnsiTheme="majorBidi" w:cstheme="majorBidi"/>
        </w:rPr>
        <w:t>moderate</w:t>
      </w:r>
      <w:r w:rsidR="007938F3">
        <w:rPr>
          <w:rFonts w:asciiTheme="majorBidi" w:hAnsiTheme="majorBidi" w:cstheme="majorBidi"/>
        </w:rPr>
        <w:t xml:space="preserve"> </w:t>
      </w:r>
      <w:r w:rsidR="00CD2952">
        <w:rPr>
          <w:rFonts w:asciiTheme="majorBidi" w:hAnsiTheme="majorBidi" w:cstheme="majorBidi"/>
        </w:rPr>
        <w:t>relationship</w:t>
      </w:r>
      <w:r w:rsidR="00F51E10">
        <w:rPr>
          <w:rFonts w:asciiTheme="majorBidi" w:hAnsiTheme="majorBidi" w:cstheme="majorBidi"/>
        </w:rPr>
        <w:t xml:space="preserve"> between </w:t>
      </w:r>
      <w:r w:rsidR="00F90C83">
        <w:rPr>
          <w:rFonts w:asciiTheme="majorBidi" w:hAnsiTheme="majorBidi" w:cstheme="majorBidi"/>
        </w:rPr>
        <w:t xml:space="preserve">digital proficiency and market employability (r=. XX). The results based on regression analysis </w:t>
      </w:r>
      <w:r w:rsidR="00CD2952">
        <w:rPr>
          <w:rFonts w:asciiTheme="majorBidi" w:hAnsiTheme="majorBidi" w:cstheme="majorBidi"/>
        </w:rPr>
        <w:t>indicated that</w:t>
      </w:r>
      <w:r w:rsidR="00FF2FC4">
        <w:rPr>
          <w:rFonts w:asciiTheme="majorBidi" w:hAnsiTheme="majorBidi" w:cstheme="majorBidi"/>
        </w:rPr>
        <w:t xml:space="preserve"> technology proficiency explained 4</w:t>
      </w:r>
      <w:r w:rsidR="00654760">
        <w:rPr>
          <w:rFonts w:asciiTheme="majorBidi" w:hAnsiTheme="majorBidi" w:cstheme="majorBidi"/>
        </w:rPr>
        <w:t>4</w:t>
      </w:r>
      <w:r w:rsidR="00FF2FC4">
        <w:rPr>
          <w:rFonts w:asciiTheme="majorBidi" w:hAnsiTheme="majorBidi" w:cstheme="majorBidi"/>
        </w:rPr>
        <w:t xml:space="preserve">% of the </w:t>
      </w:r>
      <w:r w:rsidR="0051186B">
        <w:rPr>
          <w:rFonts w:asciiTheme="majorBidi" w:hAnsiTheme="majorBidi" w:cstheme="majorBidi"/>
        </w:rPr>
        <w:t>change</w:t>
      </w:r>
      <w:r w:rsidR="00FF2FC4">
        <w:rPr>
          <w:rFonts w:asciiTheme="majorBidi" w:hAnsiTheme="majorBidi" w:cstheme="majorBidi"/>
        </w:rPr>
        <w:t xml:space="preserve"> in employability skills</w:t>
      </w:r>
      <w:r w:rsidR="0051186B">
        <w:rPr>
          <w:rFonts w:asciiTheme="majorBidi" w:hAnsiTheme="majorBidi" w:cstheme="majorBidi"/>
        </w:rPr>
        <w:t>.</w:t>
      </w:r>
      <w:r w:rsidR="00FF2FC4">
        <w:rPr>
          <w:rFonts w:asciiTheme="majorBidi" w:hAnsiTheme="majorBidi" w:cstheme="majorBidi"/>
        </w:rPr>
        <w:t xml:space="preserve"> </w:t>
      </w:r>
      <w:r w:rsidR="00CD2952">
        <w:rPr>
          <w:rFonts w:asciiTheme="majorBidi" w:hAnsiTheme="majorBidi" w:cstheme="majorBidi"/>
        </w:rPr>
        <w:t>In general</w:t>
      </w:r>
      <w:r w:rsidR="0051186B">
        <w:rPr>
          <w:rFonts w:asciiTheme="majorBidi" w:hAnsiTheme="majorBidi" w:cstheme="majorBidi"/>
        </w:rPr>
        <w:t>, th</w:t>
      </w:r>
      <w:r w:rsidR="00CD2952">
        <w:rPr>
          <w:rFonts w:asciiTheme="majorBidi" w:hAnsiTheme="majorBidi" w:cstheme="majorBidi"/>
        </w:rPr>
        <w:t>is</w:t>
      </w:r>
      <w:r w:rsidR="00E85466">
        <w:rPr>
          <w:rFonts w:asciiTheme="majorBidi" w:hAnsiTheme="majorBidi" w:cstheme="majorBidi"/>
        </w:rPr>
        <w:t xml:space="preserve"> study </w:t>
      </w:r>
      <w:r w:rsidR="00CD2952">
        <w:rPr>
          <w:rFonts w:asciiTheme="majorBidi" w:hAnsiTheme="majorBidi" w:cstheme="majorBidi"/>
        </w:rPr>
        <w:t xml:space="preserve">contributes </w:t>
      </w:r>
      <w:r w:rsidR="00BD0DC4">
        <w:rPr>
          <w:rFonts w:asciiTheme="majorBidi" w:hAnsiTheme="majorBidi" w:cstheme="majorBidi"/>
        </w:rPr>
        <w:t>to</w:t>
      </w:r>
      <w:r w:rsidR="00CD2952">
        <w:rPr>
          <w:rFonts w:asciiTheme="majorBidi" w:hAnsiTheme="majorBidi" w:cstheme="majorBidi"/>
        </w:rPr>
        <w:t xml:space="preserve"> understand</w:t>
      </w:r>
      <w:r w:rsidR="00D125CA">
        <w:rPr>
          <w:rFonts w:asciiTheme="majorBidi" w:hAnsiTheme="majorBidi" w:cstheme="majorBidi"/>
        </w:rPr>
        <w:t>ing</w:t>
      </w:r>
      <w:r w:rsidR="00E85466">
        <w:rPr>
          <w:rFonts w:asciiTheme="majorBidi" w:hAnsiTheme="majorBidi" w:cstheme="majorBidi"/>
        </w:rPr>
        <w:t xml:space="preserve"> how technology proficiency </w:t>
      </w:r>
      <w:r w:rsidR="00CD2952">
        <w:rPr>
          <w:rFonts w:asciiTheme="majorBidi" w:hAnsiTheme="majorBidi" w:cstheme="majorBidi"/>
        </w:rPr>
        <w:t>influences respective areas</w:t>
      </w:r>
      <w:r w:rsidR="00E85466">
        <w:rPr>
          <w:rFonts w:asciiTheme="majorBidi" w:hAnsiTheme="majorBidi" w:cstheme="majorBidi"/>
        </w:rPr>
        <w:t xml:space="preserve"> of employability skills differently</w:t>
      </w:r>
      <w:r w:rsidR="0051186B">
        <w:rPr>
          <w:rFonts w:asciiTheme="majorBidi" w:hAnsiTheme="majorBidi" w:cstheme="majorBidi"/>
        </w:rPr>
        <w:t>.</w:t>
      </w:r>
      <w:r w:rsidR="00E85466">
        <w:rPr>
          <w:rFonts w:asciiTheme="majorBidi" w:hAnsiTheme="majorBidi" w:cstheme="majorBidi"/>
        </w:rPr>
        <w:t xml:space="preserve"> </w:t>
      </w:r>
      <w:r w:rsidR="00BD0DC4" w:rsidRPr="00E708A6">
        <w:rPr>
          <w:rFonts w:asciiTheme="majorBidi" w:hAnsiTheme="majorBidi" w:cstheme="majorBidi"/>
        </w:rPr>
        <w:t xml:space="preserve">The recommendations of the </w:t>
      </w:r>
      <w:r w:rsidR="00E708A6">
        <w:rPr>
          <w:rFonts w:asciiTheme="majorBidi" w:hAnsiTheme="majorBidi" w:cstheme="majorBidi"/>
        </w:rPr>
        <w:t xml:space="preserve">study </w:t>
      </w:r>
      <w:r w:rsidR="00BD0DC4" w:rsidRPr="00E708A6">
        <w:rPr>
          <w:rFonts w:asciiTheme="majorBidi" w:hAnsiTheme="majorBidi" w:cstheme="majorBidi"/>
        </w:rPr>
        <w:t>have also been given.</w:t>
      </w:r>
      <w:r w:rsidR="00BD0DC4">
        <w:rPr>
          <w:rFonts w:asciiTheme="majorBidi" w:hAnsiTheme="majorBidi" w:cstheme="majorBidi"/>
        </w:rPr>
        <w:t xml:space="preserve"> </w:t>
      </w:r>
    </w:p>
    <w:p w14:paraId="6E5CE2B4" w14:textId="77777777" w:rsidR="00873A38" w:rsidRPr="00DA017B" w:rsidRDefault="00873A38" w:rsidP="0066272A">
      <w:pPr>
        <w:pStyle w:val="NormalWeb"/>
        <w:jc w:val="both"/>
        <w:rPr>
          <w:rFonts w:asciiTheme="majorBidi" w:hAnsiTheme="majorBidi" w:cstheme="majorBidi"/>
          <w:i/>
          <w:iCs/>
        </w:rPr>
      </w:pPr>
      <w:r w:rsidRPr="00DA017B">
        <w:rPr>
          <w:rFonts w:asciiTheme="majorBidi" w:hAnsiTheme="majorBidi" w:cstheme="majorBidi"/>
          <w:b/>
          <w:bCs/>
        </w:rPr>
        <w:t>Keywords:</w:t>
      </w:r>
      <w:r>
        <w:rPr>
          <w:rFonts w:asciiTheme="majorBidi" w:hAnsiTheme="majorBidi" w:cstheme="majorBidi"/>
        </w:rPr>
        <w:t xml:space="preserve"> </w:t>
      </w:r>
      <w:r w:rsidRPr="00DA017B">
        <w:rPr>
          <w:rFonts w:asciiTheme="majorBidi" w:hAnsiTheme="majorBidi" w:cstheme="majorBidi"/>
          <w:i/>
          <w:iCs/>
        </w:rPr>
        <w:t>Technology Proficiency, Employability Skills, Social Constructivism, Technology Acceptance</w:t>
      </w:r>
    </w:p>
    <w:p w14:paraId="7C71F8B1" w14:textId="77777777" w:rsidR="00513756" w:rsidRDefault="00513756" w:rsidP="0066272A">
      <w:pPr>
        <w:pStyle w:val="NormalWeb"/>
        <w:jc w:val="both"/>
        <w:rPr>
          <w:rFonts w:asciiTheme="majorBidi" w:hAnsiTheme="majorBidi" w:cstheme="majorBidi"/>
          <w:b/>
          <w:bCs/>
        </w:rPr>
      </w:pPr>
    </w:p>
    <w:p w14:paraId="3B5E8E52" w14:textId="77777777" w:rsidR="00513756" w:rsidRDefault="00513756" w:rsidP="0066272A">
      <w:pPr>
        <w:pStyle w:val="NormalWeb"/>
        <w:jc w:val="both"/>
        <w:rPr>
          <w:rFonts w:asciiTheme="majorBidi" w:hAnsiTheme="majorBidi" w:cstheme="majorBidi"/>
          <w:b/>
          <w:bCs/>
        </w:rPr>
      </w:pPr>
    </w:p>
    <w:p w14:paraId="3586A88C" w14:textId="77777777" w:rsidR="00513756" w:rsidRDefault="00513756" w:rsidP="0066272A">
      <w:pPr>
        <w:pStyle w:val="NormalWeb"/>
        <w:jc w:val="both"/>
        <w:rPr>
          <w:rFonts w:asciiTheme="majorBidi" w:hAnsiTheme="majorBidi" w:cstheme="majorBidi"/>
          <w:b/>
          <w:bCs/>
        </w:rPr>
      </w:pPr>
    </w:p>
    <w:p w14:paraId="09FCC4A6" w14:textId="77777777" w:rsidR="00513756" w:rsidRDefault="00513756" w:rsidP="0066272A">
      <w:pPr>
        <w:pStyle w:val="NormalWeb"/>
        <w:jc w:val="both"/>
        <w:rPr>
          <w:rFonts w:asciiTheme="majorBidi" w:hAnsiTheme="majorBidi" w:cstheme="majorBidi"/>
          <w:b/>
          <w:bCs/>
        </w:rPr>
      </w:pPr>
    </w:p>
    <w:p w14:paraId="4110DA37" w14:textId="77777777" w:rsidR="00513756" w:rsidRDefault="00513756" w:rsidP="0066272A">
      <w:pPr>
        <w:pStyle w:val="NormalWeb"/>
        <w:jc w:val="both"/>
        <w:rPr>
          <w:rFonts w:asciiTheme="majorBidi" w:hAnsiTheme="majorBidi" w:cstheme="majorBidi"/>
          <w:b/>
          <w:bCs/>
        </w:rPr>
      </w:pPr>
    </w:p>
    <w:p w14:paraId="3E903584" w14:textId="77777777" w:rsidR="00EB7FC4" w:rsidRDefault="00EB7FC4" w:rsidP="00EB7FC4">
      <w:pPr>
        <w:pStyle w:val="NormalWeb"/>
        <w:spacing w:line="480" w:lineRule="auto"/>
        <w:rPr>
          <w:rFonts w:asciiTheme="majorBidi" w:hAnsiTheme="majorBidi" w:cstheme="majorBidi"/>
          <w:b/>
          <w:bCs/>
        </w:rPr>
      </w:pPr>
    </w:p>
    <w:p w14:paraId="3D61D202" w14:textId="77777777" w:rsidR="00EB1278" w:rsidRDefault="00EB1278" w:rsidP="00EB7FC4">
      <w:pPr>
        <w:pStyle w:val="NormalWeb"/>
        <w:spacing w:line="480" w:lineRule="auto"/>
        <w:rPr>
          <w:rFonts w:asciiTheme="majorBidi" w:hAnsiTheme="majorBidi" w:cstheme="majorBidi"/>
          <w:b/>
          <w:bCs/>
        </w:rPr>
      </w:pPr>
    </w:p>
    <w:p w14:paraId="6CC27462" w14:textId="77777777" w:rsidR="00EB1278" w:rsidRDefault="00EB1278" w:rsidP="00EB7FC4">
      <w:pPr>
        <w:pStyle w:val="NormalWeb"/>
        <w:spacing w:line="480" w:lineRule="auto"/>
        <w:rPr>
          <w:rFonts w:asciiTheme="majorBidi" w:hAnsiTheme="majorBidi" w:cstheme="majorBidi"/>
          <w:b/>
          <w:bCs/>
        </w:rPr>
      </w:pPr>
    </w:p>
    <w:p w14:paraId="7AF7D5C0" w14:textId="77777777" w:rsidR="00EB1278" w:rsidRDefault="00EB1278" w:rsidP="00EB7FC4">
      <w:pPr>
        <w:pStyle w:val="NormalWeb"/>
        <w:spacing w:line="480" w:lineRule="auto"/>
        <w:rPr>
          <w:rFonts w:asciiTheme="majorBidi" w:hAnsiTheme="majorBidi" w:cstheme="majorBidi"/>
          <w:b/>
          <w:bCs/>
        </w:rPr>
      </w:pPr>
    </w:p>
    <w:p w14:paraId="22B5C052" w14:textId="77777777" w:rsidR="00BD0DC4" w:rsidRDefault="00BD0DC4">
      <w:pPr>
        <w:rPr>
          <w:rFonts w:asciiTheme="majorBidi" w:eastAsia="Times New Roman" w:hAnsiTheme="majorBidi" w:cstheme="majorBidi"/>
          <w:b/>
          <w:bCs/>
          <w:kern w:val="0"/>
          <w:lang w:eastAsia="en-GB"/>
          <w14:ligatures w14:val="none"/>
        </w:rPr>
      </w:pPr>
      <w:r>
        <w:rPr>
          <w:rFonts w:asciiTheme="majorBidi" w:hAnsiTheme="majorBidi" w:cstheme="majorBidi"/>
          <w:b/>
          <w:bCs/>
        </w:rPr>
        <w:br w:type="page"/>
      </w:r>
    </w:p>
    <w:p w14:paraId="10D01439" w14:textId="54A395C6" w:rsidR="00381AD0" w:rsidRPr="00C26924" w:rsidRDefault="00A3526E" w:rsidP="00EB7FC4">
      <w:pPr>
        <w:pStyle w:val="NormalWeb"/>
        <w:spacing w:line="480" w:lineRule="auto"/>
        <w:rPr>
          <w:rFonts w:asciiTheme="majorBidi" w:hAnsiTheme="majorBidi" w:cstheme="majorBidi"/>
          <w:b/>
          <w:bCs/>
        </w:rPr>
      </w:pPr>
      <w:r>
        <w:rPr>
          <w:rFonts w:asciiTheme="majorBidi" w:hAnsiTheme="majorBidi" w:cstheme="majorBidi"/>
          <w:b/>
          <w:bCs/>
        </w:rPr>
        <w:lastRenderedPageBreak/>
        <w:t>Introduction</w:t>
      </w:r>
    </w:p>
    <w:p w14:paraId="5C59FB44" w14:textId="77777777" w:rsidR="00BD0DC4" w:rsidRDefault="00CC206C" w:rsidP="00513756">
      <w:pPr>
        <w:pStyle w:val="NormalWeb"/>
        <w:spacing w:line="480" w:lineRule="auto"/>
        <w:ind w:firstLine="720"/>
        <w:jc w:val="both"/>
        <w:rPr>
          <w:rFonts w:asciiTheme="majorBidi" w:hAnsiTheme="majorBidi" w:cstheme="majorBidi"/>
        </w:rPr>
      </w:pPr>
      <w:r>
        <w:rPr>
          <w:rFonts w:asciiTheme="majorBidi" w:hAnsiTheme="majorBidi" w:cstheme="majorBidi"/>
        </w:rPr>
        <w:t xml:space="preserve">The </w:t>
      </w:r>
      <w:r w:rsidR="00AB40EB" w:rsidRPr="002D7808">
        <w:rPr>
          <w:rFonts w:asciiTheme="majorBidi" w:hAnsiTheme="majorBidi" w:cstheme="majorBidi"/>
        </w:rPr>
        <w:t>Economic Survey of Pakistan (2024-2025)</w:t>
      </w:r>
      <w:r>
        <w:rPr>
          <w:rFonts w:asciiTheme="majorBidi" w:hAnsiTheme="majorBidi" w:cstheme="majorBidi"/>
        </w:rPr>
        <w:t xml:space="preserve"> </w:t>
      </w:r>
      <w:r w:rsidR="004750A8">
        <w:rPr>
          <w:rFonts w:asciiTheme="majorBidi" w:hAnsiTheme="majorBidi" w:cstheme="majorBidi"/>
        </w:rPr>
        <w:t xml:space="preserve">expected </w:t>
      </w:r>
      <w:r w:rsidR="00D125CA">
        <w:rPr>
          <w:rFonts w:asciiTheme="majorBidi" w:hAnsiTheme="majorBidi" w:cstheme="majorBidi"/>
        </w:rPr>
        <w:t>that</w:t>
      </w:r>
      <w:r w:rsidR="004750A8">
        <w:rPr>
          <w:rFonts w:asciiTheme="majorBidi" w:hAnsiTheme="majorBidi" w:cstheme="majorBidi"/>
        </w:rPr>
        <w:t xml:space="preserve"> </w:t>
      </w:r>
      <w:r w:rsidR="00D125CA" w:rsidRPr="002D7808">
        <w:rPr>
          <w:rFonts w:asciiTheme="majorBidi" w:hAnsiTheme="majorBidi" w:cstheme="majorBidi"/>
        </w:rPr>
        <w:t>the overall enrol</w:t>
      </w:r>
      <w:r w:rsidR="00D125CA">
        <w:rPr>
          <w:rFonts w:asciiTheme="majorBidi" w:hAnsiTheme="majorBidi" w:cstheme="majorBidi"/>
        </w:rPr>
        <w:t>l</w:t>
      </w:r>
      <w:r w:rsidR="00D125CA" w:rsidRPr="002D7808">
        <w:rPr>
          <w:rFonts w:asciiTheme="majorBidi" w:hAnsiTheme="majorBidi" w:cstheme="majorBidi"/>
        </w:rPr>
        <w:t>ment of students in the higher education sector</w:t>
      </w:r>
      <w:r w:rsidR="00D125CA">
        <w:rPr>
          <w:rFonts w:asciiTheme="majorBidi" w:hAnsiTheme="majorBidi" w:cstheme="majorBidi"/>
        </w:rPr>
        <w:t xml:space="preserve"> would </w:t>
      </w:r>
      <w:r w:rsidR="004750A8" w:rsidRPr="002D7808">
        <w:rPr>
          <w:rFonts w:asciiTheme="majorBidi" w:hAnsiTheme="majorBidi" w:cstheme="majorBidi"/>
        </w:rPr>
        <w:t xml:space="preserve">increase </w:t>
      </w:r>
      <w:r w:rsidR="00D125CA">
        <w:rPr>
          <w:rFonts w:asciiTheme="majorBidi" w:hAnsiTheme="majorBidi" w:cstheme="majorBidi"/>
        </w:rPr>
        <w:t>by</w:t>
      </w:r>
      <w:r w:rsidR="004750A8" w:rsidRPr="002D7808">
        <w:rPr>
          <w:rFonts w:asciiTheme="majorBidi" w:hAnsiTheme="majorBidi" w:cstheme="majorBidi"/>
        </w:rPr>
        <w:t xml:space="preserve"> 0.8%</w:t>
      </w:r>
      <w:r w:rsidR="00D125CA">
        <w:rPr>
          <w:rFonts w:asciiTheme="majorBidi" w:hAnsiTheme="majorBidi" w:cstheme="majorBidi"/>
        </w:rPr>
        <w:t xml:space="preserve"> </w:t>
      </w:r>
      <w:r w:rsidR="004750A8">
        <w:rPr>
          <w:rFonts w:asciiTheme="majorBidi" w:hAnsiTheme="majorBidi" w:cstheme="majorBidi"/>
        </w:rPr>
        <w:t>in</w:t>
      </w:r>
      <w:r w:rsidR="00D125CA">
        <w:rPr>
          <w:rFonts w:asciiTheme="majorBidi" w:hAnsiTheme="majorBidi" w:cstheme="majorBidi"/>
        </w:rPr>
        <w:t xml:space="preserve"> 2025</w:t>
      </w:r>
      <w:r w:rsidR="004750A8">
        <w:rPr>
          <w:rFonts w:asciiTheme="majorBidi" w:hAnsiTheme="majorBidi" w:cstheme="majorBidi"/>
        </w:rPr>
        <w:t xml:space="preserve">, but the actual </w:t>
      </w:r>
      <w:r w:rsidR="00D125CA">
        <w:rPr>
          <w:rFonts w:asciiTheme="majorBidi" w:hAnsiTheme="majorBidi" w:cstheme="majorBidi"/>
        </w:rPr>
        <w:t>figures showed that</w:t>
      </w:r>
      <w:r w:rsidR="004750A8">
        <w:rPr>
          <w:rFonts w:asciiTheme="majorBidi" w:hAnsiTheme="majorBidi" w:cstheme="majorBidi"/>
        </w:rPr>
        <w:t xml:space="preserve"> </w:t>
      </w:r>
      <w:r w:rsidR="00D125CA">
        <w:rPr>
          <w:rFonts w:asciiTheme="majorBidi" w:hAnsiTheme="majorBidi" w:cstheme="majorBidi"/>
        </w:rPr>
        <w:t>it had declined by</w:t>
      </w:r>
      <w:r w:rsidR="00616317" w:rsidRPr="002D7808">
        <w:rPr>
          <w:rFonts w:asciiTheme="majorBidi" w:hAnsiTheme="majorBidi" w:cstheme="majorBidi"/>
        </w:rPr>
        <w:t xml:space="preserve"> 16% </w:t>
      </w:r>
      <w:r w:rsidR="00D125CA">
        <w:rPr>
          <w:rFonts w:asciiTheme="majorBidi" w:hAnsiTheme="majorBidi" w:cstheme="majorBidi"/>
        </w:rPr>
        <w:t xml:space="preserve">as </w:t>
      </w:r>
      <w:r>
        <w:rPr>
          <w:rFonts w:asciiTheme="majorBidi" w:hAnsiTheme="majorBidi" w:cstheme="majorBidi"/>
        </w:rPr>
        <w:t xml:space="preserve">compared to the previous year. </w:t>
      </w:r>
      <w:r w:rsidR="00CC2447" w:rsidRPr="002D7808">
        <w:rPr>
          <w:rFonts w:asciiTheme="majorBidi" w:hAnsiTheme="majorBidi" w:cstheme="majorBidi"/>
        </w:rPr>
        <w:t>Although Pakistan</w:t>
      </w:r>
      <w:r w:rsidR="001479ED" w:rsidRPr="002D7808">
        <w:rPr>
          <w:rFonts w:asciiTheme="majorBidi" w:hAnsiTheme="majorBidi" w:cstheme="majorBidi"/>
        </w:rPr>
        <w:t>’s literacy rate</w:t>
      </w:r>
      <w:r w:rsidR="00CC2447" w:rsidRPr="002D7808">
        <w:rPr>
          <w:rFonts w:asciiTheme="majorBidi" w:hAnsiTheme="majorBidi" w:cstheme="majorBidi"/>
        </w:rPr>
        <w:t xml:space="preserve"> remains steady at around 60%, it does not </w:t>
      </w:r>
      <w:r w:rsidR="004750A8">
        <w:rPr>
          <w:rFonts w:asciiTheme="majorBidi" w:hAnsiTheme="majorBidi" w:cstheme="majorBidi"/>
        </w:rPr>
        <w:t>show the</w:t>
      </w:r>
      <w:r w:rsidR="00CC2447" w:rsidRPr="002D7808">
        <w:rPr>
          <w:rFonts w:asciiTheme="majorBidi" w:hAnsiTheme="majorBidi" w:cstheme="majorBidi"/>
        </w:rPr>
        <w:t xml:space="preserve"> readiness of </w:t>
      </w:r>
      <w:r w:rsidR="004750A8">
        <w:rPr>
          <w:rFonts w:asciiTheme="majorBidi" w:hAnsiTheme="majorBidi" w:cstheme="majorBidi"/>
        </w:rPr>
        <w:t>under</w:t>
      </w:r>
      <w:r w:rsidR="00CC2447" w:rsidRPr="002D7808">
        <w:rPr>
          <w:rFonts w:asciiTheme="majorBidi" w:hAnsiTheme="majorBidi" w:cstheme="majorBidi"/>
        </w:rPr>
        <w:t>graduates</w:t>
      </w:r>
      <w:r w:rsidR="004750A8">
        <w:rPr>
          <w:rFonts w:asciiTheme="majorBidi" w:hAnsiTheme="majorBidi" w:cstheme="majorBidi"/>
        </w:rPr>
        <w:t xml:space="preserve"> to enter the job market in the 21</w:t>
      </w:r>
      <w:r w:rsidR="004750A8" w:rsidRPr="004750A8">
        <w:rPr>
          <w:rFonts w:asciiTheme="majorBidi" w:hAnsiTheme="majorBidi" w:cstheme="majorBidi"/>
          <w:vertAlign w:val="superscript"/>
        </w:rPr>
        <w:t>st</w:t>
      </w:r>
      <w:r w:rsidR="004750A8">
        <w:rPr>
          <w:rFonts w:asciiTheme="majorBidi" w:hAnsiTheme="majorBidi" w:cstheme="majorBidi"/>
        </w:rPr>
        <w:t xml:space="preserve"> century</w:t>
      </w:r>
      <w:r w:rsidR="00CC2447" w:rsidRPr="002D7808">
        <w:rPr>
          <w:rFonts w:asciiTheme="majorBidi" w:hAnsiTheme="majorBidi" w:cstheme="majorBidi"/>
        </w:rPr>
        <w:t xml:space="preserve">. Instead, it </w:t>
      </w:r>
      <w:r w:rsidR="00BB71C3" w:rsidRPr="002D7808">
        <w:rPr>
          <w:rFonts w:asciiTheme="majorBidi" w:hAnsiTheme="majorBidi" w:cstheme="majorBidi"/>
        </w:rPr>
        <w:t>indicates</w:t>
      </w:r>
      <w:r w:rsidR="00CC2447" w:rsidRPr="002D7808">
        <w:rPr>
          <w:rFonts w:asciiTheme="majorBidi" w:hAnsiTheme="majorBidi" w:cstheme="majorBidi"/>
        </w:rPr>
        <w:t xml:space="preserve"> a serious problem of </w:t>
      </w:r>
      <w:r w:rsidR="004F376F" w:rsidRPr="002D7808">
        <w:rPr>
          <w:rFonts w:asciiTheme="majorBidi" w:hAnsiTheme="majorBidi" w:cstheme="majorBidi"/>
        </w:rPr>
        <w:t xml:space="preserve">advanced </w:t>
      </w:r>
      <w:r w:rsidR="00CC2447" w:rsidRPr="002D7808">
        <w:rPr>
          <w:rFonts w:asciiTheme="majorBidi" w:hAnsiTheme="majorBidi" w:cstheme="majorBidi"/>
        </w:rPr>
        <w:t xml:space="preserve">skills mismatch in the </w:t>
      </w:r>
      <w:r w:rsidR="00BB71C3" w:rsidRPr="002D7808">
        <w:rPr>
          <w:rFonts w:asciiTheme="majorBidi" w:hAnsiTheme="majorBidi" w:cstheme="majorBidi"/>
        </w:rPr>
        <w:t>job market</w:t>
      </w:r>
      <w:r w:rsidR="00CC2447" w:rsidRPr="002D7808">
        <w:rPr>
          <w:rFonts w:asciiTheme="majorBidi" w:hAnsiTheme="majorBidi" w:cstheme="majorBidi"/>
        </w:rPr>
        <w:t xml:space="preserve"> and in educational institutions. As a result, Pakistan faces a </w:t>
      </w:r>
      <w:r w:rsidR="00E92A01" w:rsidRPr="002D7808">
        <w:rPr>
          <w:rFonts w:asciiTheme="majorBidi" w:hAnsiTheme="majorBidi" w:cstheme="majorBidi"/>
        </w:rPr>
        <w:t xml:space="preserve">substantial </w:t>
      </w:r>
      <w:r w:rsidR="004F376F" w:rsidRPr="002D7808">
        <w:rPr>
          <w:rFonts w:asciiTheme="majorBidi" w:hAnsiTheme="majorBidi" w:cstheme="majorBidi"/>
        </w:rPr>
        <w:t>issue</w:t>
      </w:r>
      <w:r w:rsidR="00E92A01" w:rsidRPr="002D7808">
        <w:rPr>
          <w:rFonts w:asciiTheme="majorBidi" w:hAnsiTheme="majorBidi" w:cstheme="majorBidi"/>
        </w:rPr>
        <w:t xml:space="preserve"> of unemployment, especially among youth and women. Furthermore, </w:t>
      </w:r>
      <w:r w:rsidR="00AB74EC">
        <w:rPr>
          <w:rFonts w:asciiTheme="majorBidi" w:hAnsiTheme="majorBidi" w:cstheme="majorBidi"/>
        </w:rPr>
        <w:t xml:space="preserve">according to </w:t>
      </w:r>
      <w:r w:rsidR="00AB74EC">
        <w:t>Amin (2025),</w:t>
      </w:r>
      <w:r w:rsidR="00AB74EC" w:rsidRPr="002D7808">
        <w:rPr>
          <w:rFonts w:asciiTheme="majorBidi" w:hAnsiTheme="majorBidi" w:cstheme="majorBidi"/>
        </w:rPr>
        <w:t xml:space="preserve"> </w:t>
      </w:r>
      <w:r w:rsidR="00E92A01" w:rsidRPr="002D7808">
        <w:rPr>
          <w:rFonts w:asciiTheme="majorBidi" w:hAnsiTheme="majorBidi" w:cstheme="majorBidi"/>
        </w:rPr>
        <w:t xml:space="preserve">the Finance Budget (2025-2026) </w:t>
      </w:r>
      <w:r w:rsidR="00BB71C3" w:rsidRPr="002D7808">
        <w:rPr>
          <w:rFonts w:asciiTheme="majorBidi" w:hAnsiTheme="majorBidi" w:cstheme="majorBidi"/>
        </w:rPr>
        <w:t xml:space="preserve">highlighted </w:t>
      </w:r>
      <w:r w:rsidR="00E92A01" w:rsidRPr="002D7808">
        <w:rPr>
          <w:rFonts w:asciiTheme="majorBidi" w:hAnsiTheme="majorBidi" w:cstheme="majorBidi"/>
        </w:rPr>
        <w:t>an anomaly in Pakistan</w:t>
      </w:r>
      <w:r w:rsidR="004F376F" w:rsidRPr="002D7808">
        <w:rPr>
          <w:rFonts w:asciiTheme="majorBidi" w:hAnsiTheme="majorBidi" w:cstheme="majorBidi"/>
        </w:rPr>
        <w:t>’s economy</w:t>
      </w:r>
      <w:r w:rsidR="00E92A01" w:rsidRPr="002D7808">
        <w:rPr>
          <w:rFonts w:asciiTheme="majorBidi" w:hAnsiTheme="majorBidi" w:cstheme="majorBidi"/>
        </w:rPr>
        <w:t xml:space="preserve"> due to </w:t>
      </w:r>
      <w:r w:rsidR="004F376F" w:rsidRPr="002D7808">
        <w:rPr>
          <w:rFonts w:asciiTheme="majorBidi" w:hAnsiTheme="majorBidi" w:cstheme="majorBidi"/>
        </w:rPr>
        <w:t>a</w:t>
      </w:r>
      <w:r w:rsidR="00E92A01" w:rsidRPr="002D7808">
        <w:rPr>
          <w:rFonts w:asciiTheme="majorBidi" w:hAnsiTheme="majorBidi" w:cstheme="majorBidi"/>
        </w:rPr>
        <w:t xml:space="preserve"> sudden decline in the employment rate.</w:t>
      </w:r>
      <w:r w:rsidR="004F376F" w:rsidRPr="002D7808">
        <w:rPr>
          <w:rFonts w:asciiTheme="majorBidi" w:hAnsiTheme="majorBidi" w:cstheme="majorBidi"/>
        </w:rPr>
        <w:t xml:space="preserve"> </w:t>
      </w:r>
    </w:p>
    <w:p w14:paraId="19A490B9" w14:textId="319FD924" w:rsidR="00C4243C" w:rsidRPr="002D7808" w:rsidRDefault="001113BD" w:rsidP="00513756">
      <w:pPr>
        <w:pStyle w:val="NormalWeb"/>
        <w:spacing w:line="480" w:lineRule="auto"/>
        <w:ind w:firstLine="720"/>
        <w:jc w:val="both"/>
        <w:rPr>
          <w:rFonts w:asciiTheme="majorBidi" w:hAnsiTheme="majorBidi" w:cstheme="majorBidi"/>
        </w:rPr>
      </w:pPr>
      <w:r w:rsidRPr="002D7808">
        <w:rPr>
          <w:rFonts w:asciiTheme="majorBidi" w:hAnsiTheme="majorBidi" w:cstheme="majorBidi"/>
        </w:rPr>
        <w:t xml:space="preserve">Asif et al. (2023) argued that the lack of innovative skills in the rapidly evolving era can have negative impacts on the economy, leading to the rapidly declining employment rate. The disconnect between theory and the technology demands in the workplace is one of the major determinants of youth unemployment in Pakistan. </w:t>
      </w:r>
      <w:r w:rsidR="007B6A99" w:rsidRPr="002D7808">
        <w:rPr>
          <w:rFonts w:asciiTheme="majorBidi" w:hAnsiTheme="majorBidi" w:cstheme="majorBidi"/>
        </w:rPr>
        <w:t xml:space="preserve">Moreover, </w:t>
      </w:r>
      <w:r w:rsidR="00137DA7" w:rsidRPr="002D7808">
        <w:rPr>
          <w:rFonts w:asciiTheme="majorBidi" w:hAnsiTheme="majorBidi" w:cstheme="majorBidi"/>
        </w:rPr>
        <w:t xml:space="preserve">recent studies indicate that </w:t>
      </w:r>
      <w:r w:rsidR="007B6A99" w:rsidRPr="002D7808">
        <w:rPr>
          <w:rFonts w:asciiTheme="majorBidi" w:hAnsiTheme="majorBidi" w:cstheme="majorBidi"/>
        </w:rPr>
        <w:t xml:space="preserve">the lack of digital </w:t>
      </w:r>
      <w:r w:rsidR="00B25B43" w:rsidRPr="002D7808">
        <w:rPr>
          <w:rFonts w:asciiTheme="majorBidi" w:hAnsiTheme="majorBidi" w:cstheme="majorBidi"/>
        </w:rPr>
        <w:t xml:space="preserve">proficiency </w:t>
      </w:r>
      <w:r w:rsidR="007B6A99" w:rsidRPr="002D7808">
        <w:rPr>
          <w:rFonts w:asciiTheme="majorBidi" w:hAnsiTheme="majorBidi" w:cstheme="majorBidi"/>
        </w:rPr>
        <w:t xml:space="preserve">required by the modern job market </w:t>
      </w:r>
      <w:r w:rsidR="00137DA7" w:rsidRPr="002D7808">
        <w:rPr>
          <w:rFonts w:asciiTheme="majorBidi" w:hAnsiTheme="majorBidi" w:cstheme="majorBidi"/>
        </w:rPr>
        <w:t xml:space="preserve">mainly </w:t>
      </w:r>
      <w:r w:rsidR="007B6A99" w:rsidRPr="002D7808">
        <w:rPr>
          <w:rFonts w:asciiTheme="majorBidi" w:hAnsiTheme="majorBidi" w:cstheme="majorBidi"/>
        </w:rPr>
        <w:t>causes unemployment in developing countries</w:t>
      </w:r>
      <w:r w:rsidR="001449EC">
        <w:rPr>
          <w:rFonts w:asciiTheme="majorBidi" w:hAnsiTheme="majorBidi" w:cstheme="majorBidi"/>
        </w:rPr>
        <w:t>, b</w:t>
      </w:r>
      <w:r w:rsidR="00137DA7" w:rsidRPr="002D7808">
        <w:rPr>
          <w:rFonts w:asciiTheme="majorBidi" w:hAnsiTheme="majorBidi" w:cstheme="majorBidi"/>
        </w:rPr>
        <w:t>ecause g</w:t>
      </w:r>
      <w:r w:rsidR="007B6A99" w:rsidRPr="002D7808">
        <w:rPr>
          <w:rFonts w:asciiTheme="majorBidi" w:hAnsiTheme="majorBidi" w:cstheme="majorBidi"/>
        </w:rPr>
        <w:t xml:space="preserve">raduates are incapable of locating jobs in the local as well as </w:t>
      </w:r>
      <w:r w:rsidR="00C603FE">
        <w:rPr>
          <w:rFonts w:asciiTheme="majorBidi" w:hAnsiTheme="majorBidi" w:cstheme="majorBidi"/>
        </w:rPr>
        <w:t xml:space="preserve">in the </w:t>
      </w:r>
      <w:r w:rsidR="007B6A99" w:rsidRPr="002D7808">
        <w:rPr>
          <w:rFonts w:asciiTheme="majorBidi" w:hAnsiTheme="majorBidi" w:cstheme="majorBidi"/>
        </w:rPr>
        <w:t>international job market due to inadequate training in technology proficiency</w:t>
      </w:r>
      <w:r w:rsidR="00AB74EC">
        <w:rPr>
          <w:rFonts w:asciiTheme="majorBidi" w:hAnsiTheme="majorBidi" w:cstheme="majorBidi"/>
        </w:rPr>
        <w:t xml:space="preserve"> </w:t>
      </w:r>
      <w:r w:rsidR="00AB74EC">
        <w:t>(Tee et al., 2024</w:t>
      </w:r>
      <w:r w:rsidR="00185C82">
        <w:t>; Ndibalema, 2025)</w:t>
      </w:r>
      <w:r w:rsidR="00C4243C" w:rsidRPr="002D7808">
        <w:rPr>
          <w:rFonts w:asciiTheme="majorBidi" w:hAnsiTheme="majorBidi" w:cstheme="majorBidi"/>
        </w:rPr>
        <w:t>.</w:t>
      </w:r>
    </w:p>
    <w:p w14:paraId="351D247C" w14:textId="77777777" w:rsidR="00BD0DC4" w:rsidRDefault="008B7197" w:rsidP="00513756">
      <w:pPr>
        <w:pStyle w:val="NormalWeb"/>
        <w:spacing w:line="480" w:lineRule="auto"/>
        <w:ind w:firstLine="360"/>
        <w:jc w:val="both"/>
        <w:rPr>
          <w:rFonts w:asciiTheme="majorBidi" w:hAnsiTheme="majorBidi" w:cstheme="majorBidi"/>
        </w:rPr>
      </w:pPr>
      <w:r w:rsidRPr="002D7808">
        <w:rPr>
          <w:rFonts w:asciiTheme="majorBidi" w:hAnsiTheme="majorBidi" w:cstheme="majorBidi"/>
        </w:rPr>
        <w:t>A</w:t>
      </w:r>
      <w:r w:rsidR="00B25B43" w:rsidRPr="002D7808">
        <w:rPr>
          <w:rStyle w:val="HTMLCode"/>
          <w:rFonts w:asciiTheme="majorBidi" w:hAnsiTheme="majorBidi" w:cstheme="majorBidi"/>
          <w:sz w:val="24"/>
          <w:szCs w:val="24"/>
        </w:rPr>
        <w:t xml:space="preserve">ccording to Unwin (2017), </w:t>
      </w:r>
      <w:r w:rsidR="00137DA7" w:rsidRPr="002D7808">
        <w:rPr>
          <w:rStyle w:val="HTMLCode"/>
          <w:rFonts w:asciiTheme="majorBidi" w:hAnsiTheme="majorBidi" w:cstheme="majorBidi"/>
          <w:sz w:val="24"/>
          <w:szCs w:val="24"/>
        </w:rPr>
        <w:t xml:space="preserve">while </w:t>
      </w:r>
      <w:r w:rsidRPr="002D7808">
        <w:rPr>
          <w:rStyle w:val="HTMLCode"/>
          <w:rFonts w:asciiTheme="majorBidi" w:hAnsiTheme="majorBidi" w:cstheme="majorBidi"/>
          <w:sz w:val="24"/>
          <w:szCs w:val="24"/>
        </w:rPr>
        <w:t>students</w:t>
      </w:r>
      <w:r w:rsidR="00B25B43" w:rsidRPr="002D7808">
        <w:rPr>
          <w:rStyle w:val="HTMLCode"/>
          <w:rFonts w:asciiTheme="majorBidi" w:hAnsiTheme="majorBidi" w:cstheme="majorBidi"/>
          <w:sz w:val="24"/>
          <w:szCs w:val="24"/>
        </w:rPr>
        <w:t xml:space="preserve"> </w:t>
      </w:r>
      <w:r w:rsidRPr="002D7808">
        <w:rPr>
          <w:rStyle w:val="HTMLCode"/>
          <w:rFonts w:asciiTheme="majorBidi" w:hAnsiTheme="majorBidi" w:cstheme="majorBidi"/>
          <w:sz w:val="24"/>
          <w:szCs w:val="24"/>
        </w:rPr>
        <w:t>are</w:t>
      </w:r>
      <w:r w:rsidR="00B25B43" w:rsidRPr="002D7808">
        <w:rPr>
          <w:rStyle w:val="HTMLCode"/>
          <w:rFonts w:asciiTheme="majorBidi" w:hAnsiTheme="majorBidi" w:cstheme="majorBidi"/>
          <w:sz w:val="24"/>
          <w:szCs w:val="24"/>
        </w:rPr>
        <w:t xml:space="preserve"> </w:t>
      </w:r>
      <w:r w:rsidRPr="002D7808">
        <w:rPr>
          <w:rStyle w:val="HTMLCode"/>
          <w:rFonts w:asciiTheme="majorBidi" w:hAnsiTheme="majorBidi" w:cstheme="majorBidi"/>
          <w:sz w:val="24"/>
          <w:szCs w:val="24"/>
        </w:rPr>
        <w:t>hopeful</w:t>
      </w:r>
      <w:r w:rsidR="00B25B43" w:rsidRPr="002D7808">
        <w:rPr>
          <w:rStyle w:val="HTMLCode"/>
          <w:rFonts w:asciiTheme="majorBidi" w:hAnsiTheme="majorBidi" w:cstheme="majorBidi"/>
          <w:sz w:val="24"/>
          <w:szCs w:val="24"/>
        </w:rPr>
        <w:t xml:space="preserve"> about the </w:t>
      </w:r>
      <w:r w:rsidRPr="002D7808">
        <w:rPr>
          <w:rStyle w:val="HTMLCode"/>
          <w:rFonts w:asciiTheme="majorBidi" w:hAnsiTheme="majorBidi" w:cstheme="majorBidi"/>
          <w:sz w:val="24"/>
          <w:szCs w:val="24"/>
        </w:rPr>
        <w:t>prospects</w:t>
      </w:r>
      <w:r w:rsidR="00B25B43" w:rsidRPr="002D7808">
        <w:rPr>
          <w:rStyle w:val="HTMLCode"/>
          <w:rFonts w:asciiTheme="majorBidi" w:hAnsiTheme="majorBidi" w:cstheme="majorBidi"/>
          <w:sz w:val="24"/>
          <w:szCs w:val="24"/>
        </w:rPr>
        <w:t xml:space="preserve"> of </w:t>
      </w:r>
      <w:r w:rsidR="003D4A0E" w:rsidRPr="002D7808">
        <w:rPr>
          <w:rStyle w:val="HTMLCode"/>
          <w:rFonts w:asciiTheme="majorBidi" w:hAnsiTheme="majorBidi" w:cstheme="majorBidi"/>
          <w:sz w:val="24"/>
          <w:szCs w:val="24"/>
        </w:rPr>
        <w:t>information, communication and technologies (</w:t>
      </w:r>
      <w:r w:rsidR="00B25B43" w:rsidRPr="002D7808">
        <w:rPr>
          <w:rStyle w:val="HTMLCode"/>
          <w:rFonts w:asciiTheme="majorBidi" w:hAnsiTheme="majorBidi" w:cstheme="majorBidi"/>
          <w:sz w:val="24"/>
          <w:szCs w:val="24"/>
        </w:rPr>
        <w:t>ICTs</w:t>
      </w:r>
      <w:r w:rsidR="003D4A0E" w:rsidRPr="002D7808">
        <w:rPr>
          <w:rStyle w:val="HTMLCode"/>
          <w:rFonts w:asciiTheme="majorBidi" w:hAnsiTheme="majorBidi" w:cstheme="majorBidi"/>
          <w:sz w:val="24"/>
          <w:szCs w:val="24"/>
        </w:rPr>
        <w:t>)</w:t>
      </w:r>
      <w:r w:rsidRPr="002D7808">
        <w:rPr>
          <w:rStyle w:val="HTMLCode"/>
          <w:rFonts w:asciiTheme="majorBidi" w:hAnsiTheme="majorBidi" w:cstheme="majorBidi"/>
          <w:sz w:val="24"/>
          <w:szCs w:val="24"/>
        </w:rPr>
        <w:t xml:space="preserve"> in the classroom, as most of them acknowledge the crucial role of technology proficiency in their </w:t>
      </w:r>
      <w:r w:rsidR="00137DA7" w:rsidRPr="002D7808">
        <w:rPr>
          <w:rStyle w:val="HTMLCode"/>
          <w:rFonts w:asciiTheme="majorBidi" w:hAnsiTheme="majorBidi" w:cstheme="majorBidi"/>
          <w:sz w:val="24"/>
          <w:szCs w:val="24"/>
        </w:rPr>
        <w:t xml:space="preserve">job readiness </w:t>
      </w:r>
      <w:r w:rsidRPr="002D7808">
        <w:rPr>
          <w:rStyle w:val="HTMLCode"/>
          <w:rFonts w:asciiTheme="majorBidi" w:hAnsiTheme="majorBidi" w:cstheme="majorBidi"/>
          <w:sz w:val="24"/>
          <w:szCs w:val="24"/>
        </w:rPr>
        <w:t xml:space="preserve">and have access to internet services and </w:t>
      </w:r>
      <w:r w:rsidR="00873545" w:rsidRPr="002D7808">
        <w:rPr>
          <w:rStyle w:val="HTMLCode"/>
          <w:rFonts w:asciiTheme="majorBidi" w:hAnsiTheme="majorBidi" w:cstheme="majorBidi"/>
          <w:sz w:val="24"/>
          <w:szCs w:val="24"/>
        </w:rPr>
        <w:t xml:space="preserve">necessary </w:t>
      </w:r>
      <w:r w:rsidRPr="002D7808">
        <w:rPr>
          <w:rStyle w:val="HTMLCode"/>
          <w:rFonts w:asciiTheme="majorBidi" w:hAnsiTheme="majorBidi" w:cstheme="majorBidi"/>
          <w:sz w:val="24"/>
          <w:szCs w:val="24"/>
        </w:rPr>
        <w:t xml:space="preserve">computer equipment, </w:t>
      </w:r>
      <w:r w:rsidR="004550B2" w:rsidRPr="002D7808">
        <w:rPr>
          <w:rStyle w:val="HTMLCode"/>
          <w:rFonts w:asciiTheme="majorBidi" w:hAnsiTheme="majorBidi" w:cstheme="majorBidi"/>
          <w:sz w:val="24"/>
          <w:szCs w:val="24"/>
        </w:rPr>
        <w:t xml:space="preserve">but </w:t>
      </w:r>
      <w:r w:rsidRPr="002D7808">
        <w:rPr>
          <w:rStyle w:val="HTMLCode"/>
          <w:rFonts w:asciiTheme="majorBidi" w:hAnsiTheme="majorBidi" w:cstheme="majorBidi"/>
          <w:sz w:val="24"/>
          <w:szCs w:val="24"/>
        </w:rPr>
        <w:t xml:space="preserve">they are most likely to be dissatisfied with its availability and digital training </w:t>
      </w:r>
      <w:r w:rsidR="00137DA7" w:rsidRPr="002D7808">
        <w:rPr>
          <w:rStyle w:val="HTMLCode"/>
          <w:rFonts w:asciiTheme="majorBidi" w:hAnsiTheme="majorBidi" w:cstheme="majorBidi"/>
          <w:sz w:val="24"/>
          <w:szCs w:val="24"/>
        </w:rPr>
        <w:t>opportunities</w:t>
      </w:r>
      <w:r w:rsidRPr="002D7808">
        <w:rPr>
          <w:rStyle w:val="HTMLCode"/>
          <w:rFonts w:asciiTheme="majorBidi" w:hAnsiTheme="majorBidi" w:cstheme="majorBidi"/>
          <w:sz w:val="24"/>
          <w:szCs w:val="24"/>
        </w:rPr>
        <w:t xml:space="preserve"> </w:t>
      </w:r>
      <w:r w:rsidR="00873545" w:rsidRPr="002D7808">
        <w:rPr>
          <w:rFonts w:asciiTheme="majorBidi" w:hAnsiTheme="majorBidi" w:cstheme="majorBidi"/>
        </w:rPr>
        <w:t xml:space="preserve">(Mumtaz et al., 2023). </w:t>
      </w:r>
      <w:r w:rsidR="00C603FE">
        <w:rPr>
          <w:rFonts w:asciiTheme="majorBidi" w:hAnsiTheme="majorBidi" w:cstheme="majorBidi"/>
        </w:rPr>
        <w:t>Hence</w:t>
      </w:r>
      <w:r w:rsidR="00873545" w:rsidRPr="002D7808">
        <w:rPr>
          <w:rFonts w:asciiTheme="majorBidi" w:hAnsiTheme="majorBidi" w:cstheme="majorBidi"/>
        </w:rPr>
        <w:t xml:space="preserve">, </w:t>
      </w:r>
      <w:r w:rsidR="001479ED" w:rsidRPr="002D7808">
        <w:rPr>
          <w:rFonts w:asciiTheme="majorBidi" w:hAnsiTheme="majorBidi" w:cstheme="majorBidi"/>
        </w:rPr>
        <w:t>students</w:t>
      </w:r>
      <w:r w:rsidR="00873545" w:rsidRPr="002D7808">
        <w:rPr>
          <w:rFonts w:asciiTheme="majorBidi" w:hAnsiTheme="majorBidi" w:cstheme="majorBidi"/>
        </w:rPr>
        <w:t xml:space="preserve"> in developing countries </w:t>
      </w:r>
      <w:r w:rsidR="00137DA7" w:rsidRPr="002D7808">
        <w:rPr>
          <w:rFonts w:asciiTheme="majorBidi" w:hAnsiTheme="majorBidi" w:cstheme="majorBidi"/>
        </w:rPr>
        <w:t xml:space="preserve">often graduate with </w:t>
      </w:r>
      <w:r w:rsidR="001479ED" w:rsidRPr="002D7808">
        <w:rPr>
          <w:rFonts w:asciiTheme="majorBidi" w:hAnsiTheme="majorBidi" w:cstheme="majorBidi"/>
        </w:rPr>
        <w:t xml:space="preserve">an </w:t>
      </w:r>
      <w:r w:rsidR="00873545" w:rsidRPr="002D7808">
        <w:rPr>
          <w:rFonts w:asciiTheme="majorBidi" w:hAnsiTheme="majorBidi" w:cstheme="majorBidi"/>
        </w:rPr>
        <w:t xml:space="preserve">intermediate level of technological </w:t>
      </w:r>
      <w:r w:rsidR="001479ED" w:rsidRPr="002D7808">
        <w:rPr>
          <w:rFonts w:asciiTheme="majorBidi" w:hAnsiTheme="majorBidi" w:cstheme="majorBidi"/>
        </w:rPr>
        <w:t>competencies</w:t>
      </w:r>
      <w:r w:rsidR="00873545" w:rsidRPr="002D7808">
        <w:rPr>
          <w:rFonts w:asciiTheme="majorBidi" w:hAnsiTheme="majorBidi" w:cstheme="majorBidi"/>
        </w:rPr>
        <w:t xml:space="preserve"> </w:t>
      </w:r>
      <w:r w:rsidR="00873545" w:rsidRPr="002D7808">
        <w:rPr>
          <w:rFonts w:asciiTheme="majorBidi" w:hAnsiTheme="majorBidi" w:cstheme="majorBidi"/>
        </w:rPr>
        <w:lastRenderedPageBreak/>
        <w:t>and prefer to use their digital skills for entertainment and socialization</w:t>
      </w:r>
      <w:r w:rsidR="00137DA7" w:rsidRPr="002D7808">
        <w:rPr>
          <w:rFonts w:asciiTheme="majorBidi" w:hAnsiTheme="majorBidi" w:cstheme="majorBidi"/>
        </w:rPr>
        <w:t xml:space="preserve"> by limiting their demand in the workplace</w:t>
      </w:r>
      <w:r w:rsidR="00C85A7A" w:rsidRPr="002D7808">
        <w:rPr>
          <w:rFonts w:asciiTheme="majorBidi" w:hAnsiTheme="majorBidi" w:cstheme="majorBidi"/>
        </w:rPr>
        <w:t>,</w:t>
      </w:r>
      <w:r w:rsidR="00137DA7" w:rsidRPr="002D7808">
        <w:rPr>
          <w:rFonts w:asciiTheme="majorBidi" w:hAnsiTheme="majorBidi" w:cstheme="majorBidi"/>
        </w:rPr>
        <w:t xml:space="preserve"> </w:t>
      </w:r>
      <w:r w:rsidR="00C85A7A" w:rsidRPr="002D7808">
        <w:rPr>
          <w:rFonts w:asciiTheme="majorBidi" w:hAnsiTheme="majorBidi" w:cstheme="majorBidi"/>
        </w:rPr>
        <w:t>which</w:t>
      </w:r>
      <w:r w:rsidR="00137DA7" w:rsidRPr="002D7808">
        <w:rPr>
          <w:rFonts w:asciiTheme="majorBidi" w:hAnsiTheme="majorBidi" w:cstheme="majorBidi"/>
        </w:rPr>
        <w:t xml:space="preserve"> now focuses on technology</w:t>
      </w:r>
      <w:r w:rsidR="00C85A7A" w:rsidRPr="002D7808">
        <w:rPr>
          <w:rFonts w:asciiTheme="majorBidi" w:hAnsiTheme="majorBidi" w:cstheme="majorBidi"/>
        </w:rPr>
        <w:t>-</w:t>
      </w:r>
      <w:r w:rsidR="00137DA7" w:rsidRPr="002D7808">
        <w:rPr>
          <w:rFonts w:asciiTheme="majorBidi" w:hAnsiTheme="majorBidi" w:cstheme="majorBidi"/>
        </w:rPr>
        <w:t>proficien</w:t>
      </w:r>
      <w:r w:rsidR="00C85A7A" w:rsidRPr="002D7808">
        <w:rPr>
          <w:rFonts w:asciiTheme="majorBidi" w:hAnsiTheme="majorBidi" w:cstheme="majorBidi"/>
        </w:rPr>
        <w:t>t employees</w:t>
      </w:r>
      <w:r w:rsidR="00873545" w:rsidRPr="002D7808">
        <w:rPr>
          <w:rFonts w:asciiTheme="majorBidi" w:hAnsiTheme="majorBidi" w:cstheme="majorBidi"/>
        </w:rPr>
        <w:t xml:space="preserve">. </w:t>
      </w:r>
      <w:r w:rsidR="00C85A7A" w:rsidRPr="002D7808">
        <w:rPr>
          <w:rFonts w:asciiTheme="majorBidi" w:hAnsiTheme="majorBidi" w:cstheme="majorBidi"/>
        </w:rPr>
        <w:t xml:space="preserve">This </w:t>
      </w:r>
      <w:r w:rsidR="0068385A">
        <w:rPr>
          <w:rFonts w:asciiTheme="majorBidi" w:hAnsiTheme="majorBidi" w:cstheme="majorBidi"/>
        </w:rPr>
        <w:t xml:space="preserve">study </w:t>
      </w:r>
      <w:r w:rsidR="00C85A7A" w:rsidRPr="002D7808">
        <w:rPr>
          <w:rFonts w:asciiTheme="majorBidi" w:hAnsiTheme="majorBidi" w:cstheme="majorBidi"/>
        </w:rPr>
        <w:t xml:space="preserve">critically examines how technology proficiency impacts university students’ employability skills in Pakistan, </w:t>
      </w:r>
      <w:r w:rsidR="00D6453B" w:rsidRPr="002D7808">
        <w:rPr>
          <w:rFonts w:asciiTheme="majorBidi" w:hAnsiTheme="majorBidi" w:cstheme="majorBidi"/>
        </w:rPr>
        <w:t>exploring</w:t>
      </w:r>
      <w:r w:rsidR="00C85A7A" w:rsidRPr="002D7808">
        <w:rPr>
          <w:rFonts w:asciiTheme="majorBidi" w:hAnsiTheme="majorBidi" w:cstheme="majorBidi"/>
        </w:rPr>
        <w:t xml:space="preserve"> this relationship in the wider perspective of the higher education framework and current job market trends.</w:t>
      </w:r>
      <w:r w:rsidR="00C26924">
        <w:rPr>
          <w:rFonts w:asciiTheme="majorBidi" w:hAnsiTheme="majorBidi" w:cstheme="majorBidi"/>
        </w:rPr>
        <w:t xml:space="preserve"> </w:t>
      </w:r>
    </w:p>
    <w:p w14:paraId="5950BDA8" w14:textId="23BA8DBE" w:rsidR="00C26924" w:rsidRPr="00BD0DC4" w:rsidRDefault="00BD0DC4" w:rsidP="00BD0DC4">
      <w:pPr>
        <w:pStyle w:val="NormalWeb"/>
        <w:spacing w:line="480" w:lineRule="auto"/>
        <w:jc w:val="both"/>
        <w:rPr>
          <w:rFonts w:asciiTheme="majorBidi" w:hAnsiTheme="majorBidi" w:cstheme="majorBidi"/>
          <w:b/>
          <w:bCs/>
        </w:rPr>
      </w:pPr>
      <w:r w:rsidRPr="00BD0DC4">
        <w:rPr>
          <w:rFonts w:asciiTheme="majorBidi" w:hAnsiTheme="majorBidi" w:cstheme="majorBidi"/>
          <w:b/>
          <w:bCs/>
        </w:rPr>
        <w:t xml:space="preserve">Research Questions </w:t>
      </w:r>
      <w:r w:rsidR="00C26924" w:rsidRPr="00BD0DC4">
        <w:rPr>
          <w:rFonts w:asciiTheme="majorBidi" w:hAnsiTheme="majorBidi" w:cstheme="majorBidi"/>
          <w:b/>
          <w:bCs/>
        </w:rPr>
        <w:t xml:space="preserve"> </w:t>
      </w:r>
    </w:p>
    <w:p w14:paraId="0988B592" w14:textId="7ED41B69" w:rsidR="00C26924" w:rsidRDefault="00BD0DC4" w:rsidP="00513756">
      <w:pPr>
        <w:pStyle w:val="NormalWeb"/>
        <w:numPr>
          <w:ilvl w:val="0"/>
          <w:numId w:val="12"/>
        </w:numPr>
        <w:spacing w:line="480" w:lineRule="auto"/>
        <w:jc w:val="both"/>
        <w:rPr>
          <w:rFonts w:asciiTheme="majorBidi" w:hAnsiTheme="majorBidi" w:cstheme="majorBidi"/>
        </w:rPr>
      </w:pPr>
      <w:r>
        <w:rPr>
          <w:rFonts w:asciiTheme="majorBidi" w:hAnsiTheme="majorBidi" w:cstheme="majorBidi"/>
        </w:rPr>
        <w:t xml:space="preserve">What do </w:t>
      </w:r>
      <w:r w:rsidR="006C514A">
        <w:rPr>
          <w:rFonts w:asciiTheme="majorBidi" w:hAnsiTheme="majorBidi" w:cstheme="majorBidi"/>
        </w:rPr>
        <w:t>final-year undergraduate</w:t>
      </w:r>
      <w:r w:rsidR="00E708A6">
        <w:rPr>
          <w:rFonts w:asciiTheme="majorBidi" w:hAnsiTheme="majorBidi" w:cstheme="majorBidi"/>
        </w:rPr>
        <w:t>s</w:t>
      </w:r>
      <w:r w:rsidR="006C514A">
        <w:rPr>
          <w:rFonts w:asciiTheme="majorBidi" w:hAnsiTheme="majorBidi" w:cstheme="majorBidi"/>
        </w:rPr>
        <w:t xml:space="preserve"> </w:t>
      </w:r>
      <w:r>
        <w:rPr>
          <w:rFonts w:asciiTheme="majorBidi" w:hAnsiTheme="majorBidi" w:cstheme="majorBidi"/>
        </w:rPr>
        <w:t xml:space="preserve">perceive about </w:t>
      </w:r>
      <w:r w:rsidR="00E708A6">
        <w:rPr>
          <w:rFonts w:asciiTheme="majorBidi" w:hAnsiTheme="majorBidi" w:cstheme="majorBidi"/>
        </w:rPr>
        <w:t xml:space="preserve">their </w:t>
      </w:r>
      <w:r w:rsidR="00C26924">
        <w:rPr>
          <w:rFonts w:asciiTheme="majorBidi" w:hAnsiTheme="majorBidi" w:cstheme="majorBidi"/>
        </w:rPr>
        <w:t>technology proficiency?</w:t>
      </w:r>
    </w:p>
    <w:p w14:paraId="5CAA45DA" w14:textId="72B42379" w:rsidR="00C26924" w:rsidRDefault="006C514A" w:rsidP="00513756">
      <w:pPr>
        <w:pStyle w:val="NormalWeb"/>
        <w:numPr>
          <w:ilvl w:val="0"/>
          <w:numId w:val="12"/>
        </w:numPr>
        <w:spacing w:line="480" w:lineRule="auto"/>
        <w:jc w:val="both"/>
        <w:rPr>
          <w:rFonts w:asciiTheme="majorBidi" w:hAnsiTheme="majorBidi" w:cstheme="majorBidi"/>
        </w:rPr>
      </w:pPr>
      <w:r>
        <w:rPr>
          <w:rFonts w:asciiTheme="majorBidi" w:hAnsiTheme="majorBidi" w:cstheme="majorBidi"/>
        </w:rPr>
        <w:t>To what extent do final-year undergraduate</w:t>
      </w:r>
      <w:r w:rsidR="00E708A6">
        <w:rPr>
          <w:rFonts w:asciiTheme="majorBidi" w:hAnsiTheme="majorBidi" w:cstheme="majorBidi"/>
        </w:rPr>
        <w:t>s</w:t>
      </w:r>
      <w:r>
        <w:rPr>
          <w:rFonts w:asciiTheme="majorBidi" w:hAnsiTheme="majorBidi" w:cstheme="majorBidi"/>
        </w:rPr>
        <w:t xml:space="preserve"> </w:t>
      </w:r>
      <w:r w:rsidR="00513756">
        <w:rPr>
          <w:rFonts w:asciiTheme="majorBidi" w:hAnsiTheme="majorBidi" w:cstheme="majorBidi"/>
        </w:rPr>
        <w:t>demonstrate</w:t>
      </w:r>
      <w:r w:rsidR="00C26924">
        <w:rPr>
          <w:rFonts w:asciiTheme="majorBidi" w:hAnsiTheme="majorBidi" w:cstheme="majorBidi"/>
        </w:rPr>
        <w:t xml:space="preserve"> employability skills?</w:t>
      </w:r>
    </w:p>
    <w:p w14:paraId="0B46B5A8" w14:textId="4AA40F94" w:rsidR="00C26924" w:rsidRDefault="005925ED" w:rsidP="00513756">
      <w:pPr>
        <w:pStyle w:val="NormalWeb"/>
        <w:numPr>
          <w:ilvl w:val="0"/>
          <w:numId w:val="12"/>
        </w:numPr>
        <w:spacing w:line="480" w:lineRule="auto"/>
        <w:jc w:val="both"/>
        <w:rPr>
          <w:rFonts w:asciiTheme="majorBidi" w:hAnsiTheme="majorBidi" w:cstheme="majorBidi"/>
        </w:rPr>
      </w:pPr>
      <w:r>
        <w:rPr>
          <w:rFonts w:asciiTheme="majorBidi" w:hAnsiTheme="majorBidi" w:cstheme="majorBidi"/>
        </w:rPr>
        <w:t xml:space="preserve">Is there </w:t>
      </w:r>
      <w:r w:rsidR="00C26924">
        <w:rPr>
          <w:rFonts w:asciiTheme="majorBidi" w:hAnsiTheme="majorBidi" w:cstheme="majorBidi"/>
        </w:rPr>
        <w:t xml:space="preserve">significant </w:t>
      </w:r>
      <w:r w:rsidR="00513756">
        <w:rPr>
          <w:rFonts w:asciiTheme="majorBidi" w:hAnsiTheme="majorBidi" w:cstheme="majorBidi"/>
        </w:rPr>
        <w:t>relationship</w:t>
      </w:r>
      <w:r w:rsidR="00C26924">
        <w:rPr>
          <w:rFonts w:asciiTheme="majorBidi" w:hAnsiTheme="majorBidi" w:cstheme="majorBidi"/>
        </w:rPr>
        <w:t xml:space="preserve"> between technology proficiency and the employability skills of final-year undergraduate</w:t>
      </w:r>
      <w:r w:rsidR="00513756">
        <w:rPr>
          <w:rFonts w:asciiTheme="majorBidi" w:hAnsiTheme="majorBidi" w:cstheme="majorBidi"/>
        </w:rPr>
        <w:t>s</w:t>
      </w:r>
      <w:r w:rsidR="00C26924">
        <w:rPr>
          <w:rFonts w:asciiTheme="majorBidi" w:hAnsiTheme="majorBidi" w:cstheme="majorBidi"/>
        </w:rPr>
        <w:t>?</w:t>
      </w:r>
    </w:p>
    <w:p w14:paraId="32B3B25E" w14:textId="3C69A1FC" w:rsidR="007B6A99" w:rsidRPr="00C26924" w:rsidRDefault="005925ED" w:rsidP="00513756">
      <w:pPr>
        <w:pStyle w:val="NormalWeb"/>
        <w:numPr>
          <w:ilvl w:val="0"/>
          <w:numId w:val="12"/>
        </w:numPr>
        <w:spacing w:line="480" w:lineRule="auto"/>
        <w:jc w:val="both"/>
        <w:rPr>
          <w:rFonts w:asciiTheme="majorBidi" w:hAnsiTheme="majorBidi" w:cstheme="majorBidi"/>
        </w:rPr>
      </w:pPr>
      <w:r>
        <w:rPr>
          <w:rFonts w:asciiTheme="majorBidi" w:hAnsiTheme="majorBidi" w:cstheme="majorBidi"/>
        </w:rPr>
        <w:t>To what extent</w:t>
      </w:r>
      <w:r w:rsidR="00C26924">
        <w:rPr>
          <w:rFonts w:asciiTheme="majorBidi" w:hAnsiTheme="majorBidi" w:cstheme="majorBidi"/>
        </w:rPr>
        <w:t xml:space="preserve"> </w:t>
      </w:r>
      <w:r>
        <w:rPr>
          <w:rFonts w:asciiTheme="majorBidi" w:hAnsiTheme="majorBidi" w:cstheme="majorBidi"/>
        </w:rPr>
        <w:t xml:space="preserve">does </w:t>
      </w:r>
      <w:r w:rsidR="00C26924">
        <w:rPr>
          <w:rFonts w:asciiTheme="majorBidi" w:hAnsiTheme="majorBidi" w:cstheme="majorBidi"/>
        </w:rPr>
        <w:t xml:space="preserve">technology proficiency </w:t>
      </w:r>
      <w:r>
        <w:rPr>
          <w:rFonts w:asciiTheme="majorBidi" w:hAnsiTheme="majorBidi" w:cstheme="majorBidi"/>
        </w:rPr>
        <w:t>predict</w:t>
      </w:r>
      <w:r w:rsidR="00C26924">
        <w:rPr>
          <w:rFonts w:asciiTheme="majorBidi" w:hAnsiTheme="majorBidi" w:cstheme="majorBidi"/>
        </w:rPr>
        <w:t xml:space="preserve"> the employability skills of final-year undergraduate</w:t>
      </w:r>
      <w:r w:rsidR="00E708A6">
        <w:rPr>
          <w:rFonts w:asciiTheme="majorBidi" w:hAnsiTheme="majorBidi" w:cstheme="majorBidi"/>
        </w:rPr>
        <w:t>s</w:t>
      </w:r>
      <w:r w:rsidR="00C26924">
        <w:rPr>
          <w:rFonts w:asciiTheme="majorBidi" w:hAnsiTheme="majorBidi" w:cstheme="majorBidi"/>
        </w:rPr>
        <w:t>?</w:t>
      </w:r>
      <w:r w:rsidR="00B25B43" w:rsidRPr="00C26924">
        <w:rPr>
          <w:rFonts w:asciiTheme="majorBidi" w:hAnsiTheme="majorBidi" w:cstheme="majorBidi"/>
        </w:rPr>
        <w:t xml:space="preserve"> </w:t>
      </w:r>
    </w:p>
    <w:p w14:paraId="32CE8CCD" w14:textId="77777777" w:rsidR="00381AD0" w:rsidRPr="00C26924" w:rsidRDefault="00381AD0" w:rsidP="00513756">
      <w:pPr>
        <w:pStyle w:val="NormalWeb"/>
        <w:spacing w:line="480" w:lineRule="auto"/>
        <w:jc w:val="both"/>
        <w:rPr>
          <w:rFonts w:asciiTheme="majorBidi" w:hAnsiTheme="majorBidi" w:cstheme="majorBidi"/>
          <w:b/>
          <w:bCs/>
        </w:rPr>
      </w:pPr>
      <w:r w:rsidRPr="00C26924">
        <w:rPr>
          <w:rFonts w:asciiTheme="majorBidi" w:hAnsiTheme="majorBidi" w:cstheme="majorBidi"/>
          <w:b/>
          <w:bCs/>
        </w:rPr>
        <w:t>Employability Skills</w:t>
      </w:r>
    </w:p>
    <w:p w14:paraId="75362DC9" w14:textId="594E683B" w:rsidR="00BD0DC4" w:rsidRDefault="005925ED" w:rsidP="00BD0DC4">
      <w:pPr>
        <w:spacing w:line="480" w:lineRule="auto"/>
        <w:ind w:firstLine="720"/>
        <w:jc w:val="both"/>
        <w:rPr>
          <w:rFonts w:asciiTheme="majorBidi" w:hAnsiTheme="majorBidi" w:cstheme="majorBidi"/>
        </w:rPr>
      </w:pPr>
      <w:r>
        <w:rPr>
          <w:rFonts w:asciiTheme="majorBidi" w:hAnsiTheme="majorBidi" w:cstheme="majorBidi"/>
        </w:rPr>
        <w:t>E</w:t>
      </w:r>
      <w:r w:rsidR="00F804B7" w:rsidRPr="00F804B7">
        <w:rPr>
          <w:rFonts w:asciiTheme="majorBidi" w:hAnsiTheme="majorBidi" w:cstheme="majorBidi"/>
        </w:rPr>
        <w:t xml:space="preserve">mployment of students has become a critical concern in the worldwide economy, as students need to demonstrate a suitable set of employability skills to enter the modern workplace, but improving the employability skills of early undergraduates is a challenge (Awadhiya, 2025). At the same time, it has been observed that the impression of employability skills has transformed over the years, having different perceptions for students, educational institutes, and employers in every timeline. Previously, these were perceived as effective communication, soft skills, technical skills, analytical skills, and problem-solving skills by students and employers (Nadarajah, 2021). However, the general understanding of employability involves three </w:t>
      </w:r>
      <w:r>
        <w:rPr>
          <w:rFonts w:asciiTheme="majorBidi" w:hAnsiTheme="majorBidi" w:cstheme="majorBidi"/>
        </w:rPr>
        <w:t>categories of skills</w:t>
      </w:r>
      <w:r w:rsidR="00F804B7" w:rsidRPr="00F804B7">
        <w:rPr>
          <w:rFonts w:asciiTheme="majorBidi" w:hAnsiTheme="majorBidi" w:cstheme="majorBidi"/>
        </w:rPr>
        <w:t xml:space="preserve"> such as </w:t>
      </w:r>
      <w:r>
        <w:rPr>
          <w:rFonts w:asciiTheme="majorBidi" w:hAnsiTheme="majorBidi" w:cstheme="majorBidi"/>
        </w:rPr>
        <w:t xml:space="preserve">(a) </w:t>
      </w:r>
      <w:r w:rsidR="00F804B7" w:rsidRPr="00F804B7">
        <w:rPr>
          <w:rFonts w:asciiTheme="majorBidi" w:hAnsiTheme="majorBidi" w:cstheme="majorBidi"/>
        </w:rPr>
        <w:t xml:space="preserve">interpersonal skills, </w:t>
      </w:r>
      <w:r>
        <w:rPr>
          <w:rFonts w:asciiTheme="majorBidi" w:hAnsiTheme="majorBidi" w:cstheme="majorBidi"/>
        </w:rPr>
        <w:t xml:space="preserve">(b) </w:t>
      </w:r>
      <w:r w:rsidR="00F804B7" w:rsidRPr="00F804B7">
        <w:rPr>
          <w:rFonts w:asciiTheme="majorBidi" w:hAnsiTheme="majorBidi" w:cstheme="majorBidi"/>
        </w:rPr>
        <w:t xml:space="preserve">intrapersonal skills, and </w:t>
      </w:r>
      <w:r>
        <w:rPr>
          <w:rFonts w:asciiTheme="majorBidi" w:hAnsiTheme="majorBidi" w:cstheme="majorBidi"/>
        </w:rPr>
        <w:t xml:space="preserve">(c) </w:t>
      </w:r>
      <w:r w:rsidR="00F804B7" w:rsidRPr="00F804B7">
        <w:rPr>
          <w:rFonts w:asciiTheme="majorBidi" w:hAnsiTheme="majorBidi" w:cstheme="majorBidi"/>
        </w:rPr>
        <w:t xml:space="preserve">technological or information, communication, and technology </w:t>
      </w:r>
      <w:r w:rsidR="00F804B7" w:rsidRPr="00F804B7">
        <w:rPr>
          <w:rFonts w:asciiTheme="majorBidi" w:hAnsiTheme="majorBidi" w:cstheme="majorBidi"/>
        </w:rPr>
        <w:lastRenderedPageBreak/>
        <w:t xml:space="preserve">(ICT). These are essential for enhancing the </w:t>
      </w:r>
      <w:r>
        <w:rPr>
          <w:rFonts w:asciiTheme="majorBidi" w:hAnsiTheme="majorBidi" w:cstheme="majorBidi"/>
        </w:rPr>
        <w:t>abilities of students’ employment</w:t>
      </w:r>
      <w:r w:rsidR="00F804B7" w:rsidRPr="00F804B7">
        <w:rPr>
          <w:rFonts w:asciiTheme="majorBidi" w:hAnsiTheme="majorBidi" w:cstheme="majorBidi"/>
        </w:rPr>
        <w:t xml:space="preserve"> in response to the advanced requirements of the job market (Humb</w:t>
      </w:r>
      <w:r w:rsidR="00B26171">
        <w:rPr>
          <w:rFonts w:asciiTheme="majorBidi" w:hAnsiTheme="majorBidi" w:cstheme="majorBidi"/>
        </w:rPr>
        <w:t>u</w:t>
      </w:r>
      <w:r w:rsidR="00F804B7" w:rsidRPr="00F804B7">
        <w:rPr>
          <w:rFonts w:asciiTheme="majorBidi" w:hAnsiTheme="majorBidi" w:cstheme="majorBidi"/>
        </w:rPr>
        <w:t>rg &amp; Velden, 2017). Soproni (2023) argued that th</w:t>
      </w:r>
      <w:r>
        <w:rPr>
          <w:rFonts w:asciiTheme="majorBidi" w:hAnsiTheme="majorBidi" w:cstheme="majorBidi"/>
        </w:rPr>
        <w:t>is</w:t>
      </w:r>
      <w:r w:rsidR="00F804B7" w:rsidRPr="00F804B7">
        <w:rPr>
          <w:rFonts w:asciiTheme="majorBidi" w:hAnsiTheme="majorBidi" w:cstheme="majorBidi"/>
        </w:rPr>
        <w:t xml:space="preserve"> transferable nature</w:t>
      </w:r>
      <w:r>
        <w:rPr>
          <w:rFonts w:asciiTheme="majorBidi" w:hAnsiTheme="majorBidi" w:cstheme="majorBidi"/>
        </w:rPr>
        <w:t xml:space="preserve"> is relevant to the digital age and</w:t>
      </w:r>
      <w:r w:rsidR="00F804B7" w:rsidRPr="00F804B7">
        <w:rPr>
          <w:rFonts w:asciiTheme="majorBidi" w:hAnsiTheme="majorBidi" w:cstheme="majorBidi"/>
        </w:rPr>
        <w:t xml:space="preserve"> can stimulate employability skills among </w:t>
      </w:r>
      <w:r w:rsidR="008A329F">
        <w:rPr>
          <w:rFonts w:asciiTheme="majorBidi" w:hAnsiTheme="majorBidi" w:cstheme="majorBidi"/>
        </w:rPr>
        <w:t xml:space="preserve">undergraduate </w:t>
      </w:r>
      <w:r w:rsidR="00F804B7" w:rsidRPr="00F804B7">
        <w:rPr>
          <w:rFonts w:asciiTheme="majorBidi" w:hAnsiTheme="majorBidi" w:cstheme="majorBidi"/>
        </w:rPr>
        <w:t xml:space="preserve">students. </w:t>
      </w:r>
    </w:p>
    <w:p w14:paraId="036AFC96" w14:textId="77777777" w:rsidR="00BD0DC4" w:rsidRDefault="00F804B7" w:rsidP="00BD0DC4">
      <w:pPr>
        <w:spacing w:line="480" w:lineRule="auto"/>
        <w:ind w:firstLine="720"/>
        <w:jc w:val="both"/>
        <w:rPr>
          <w:rFonts w:asciiTheme="majorBidi" w:hAnsiTheme="majorBidi" w:cstheme="majorBidi"/>
        </w:rPr>
      </w:pPr>
      <w:r w:rsidRPr="00F804B7">
        <w:rPr>
          <w:rFonts w:asciiTheme="majorBidi" w:hAnsiTheme="majorBidi" w:cstheme="majorBidi"/>
        </w:rPr>
        <w:t>Currently,</w:t>
      </w:r>
      <w:r w:rsidR="008A329F">
        <w:rPr>
          <w:rFonts w:asciiTheme="majorBidi" w:hAnsiTheme="majorBidi" w:cstheme="majorBidi"/>
        </w:rPr>
        <w:t xml:space="preserve"> </w:t>
      </w:r>
      <w:r w:rsidRPr="00F804B7">
        <w:rPr>
          <w:rFonts w:asciiTheme="majorBidi" w:hAnsiTheme="majorBidi" w:cstheme="majorBidi"/>
        </w:rPr>
        <w:t xml:space="preserve">employability skills are viewed as an interdisciplinary concept </w:t>
      </w:r>
      <w:r w:rsidR="008A329F">
        <w:rPr>
          <w:rFonts w:asciiTheme="majorBidi" w:hAnsiTheme="majorBidi" w:cstheme="majorBidi"/>
        </w:rPr>
        <w:t>in HEIs that</w:t>
      </w:r>
      <w:r w:rsidRPr="00F804B7">
        <w:rPr>
          <w:rFonts w:asciiTheme="majorBidi" w:hAnsiTheme="majorBidi" w:cstheme="majorBidi"/>
        </w:rPr>
        <w:t xml:space="preserve"> </w:t>
      </w:r>
      <w:r w:rsidR="008A329F">
        <w:rPr>
          <w:rFonts w:asciiTheme="majorBidi" w:hAnsiTheme="majorBidi" w:cstheme="majorBidi"/>
        </w:rPr>
        <w:t xml:space="preserve">include </w:t>
      </w:r>
      <w:r w:rsidRPr="00F804B7">
        <w:rPr>
          <w:rFonts w:asciiTheme="majorBidi" w:hAnsiTheme="majorBidi" w:cstheme="majorBidi"/>
        </w:rPr>
        <w:t xml:space="preserve">various </w:t>
      </w:r>
      <w:r w:rsidR="008A329F">
        <w:rPr>
          <w:rFonts w:asciiTheme="majorBidi" w:hAnsiTheme="majorBidi" w:cstheme="majorBidi"/>
        </w:rPr>
        <w:t>unexplored</w:t>
      </w:r>
      <w:r w:rsidRPr="00F804B7">
        <w:rPr>
          <w:rFonts w:asciiTheme="majorBidi" w:hAnsiTheme="majorBidi" w:cstheme="majorBidi"/>
        </w:rPr>
        <w:t xml:space="preserve"> elements, such as work ethics, systems thinking skills, and information technology skills (Miller &amp; Konstantinou, 2021). Furthermore, most companies in Pakistan </w:t>
      </w:r>
      <w:r w:rsidR="008A329F">
        <w:rPr>
          <w:rFonts w:asciiTheme="majorBidi" w:hAnsiTheme="majorBidi" w:cstheme="majorBidi"/>
        </w:rPr>
        <w:t>are looking for employees who can</w:t>
      </w:r>
      <w:r w:rsidRPr="00F804B7">
        <w:rPr>
          <w:rFonts w:asciiTheme="majorBidi" w:hAnsiTheme="majorBidi" w:cstheme="majorBidi"/>
        </w:rPr>
        <w:t xml:space="preserve"> adapt </w:t>
      </w:r>
      <w:r w:rsidR="008A329F">
        <w:rPr>
          <w:rFonts w:asciiTheme="majorBidi" w:hAnsiTheme="majorBidi" w:cstheme="majorBidi"/>
        </w:rPr>
        <w:t>to new</w:t>
      </w:r>
      <w:r w:rsidRPr="00F804B7">
        <w:rPr>
          <w:rFonts w:asciiTheme="majorBidi" w:hAnsiTheme="majorBidi" w:cstheme="majorBidi"/>
        </w:rPr>
        <w:t xml:space="preserve"> technolog</w:t>
      </w:r>
      <w:r w:rsidR="008A329F">
        <w:rPr>
          <w:rFonts w:asciiTheme="majorBidi" w:hAnsiTheme="majorBidi" w:cstheme="majorBidi"/>
        </w:rPr>
        <w:t>ies</w:t>
      </w:r>
      <w:r w:rsidRPr="00F804B7">
        <w:rPr>
          <w:rFonts w:asciiTheme="majorBidi" w:hAnsiTheme="majorBidi" w:cstheme="majorBidi"/>
        </w:rPr>
        <w:t xml:space="preserve"> and improve </w:t>
      </w:r>
      <w:r w:rsidR="008A329F">
        <w:rPr>
          <w:rFonts w:asciiTheme="majorBidi" w:hAnsiTheme="majorBidi" w:cstheme="majorBidi"/>
        </w:rPr>
        <w:t xml:space="preserve">their </w:t>
      </w:r>
      <w:r w:rsidRPr="00F804B7">
        <w:rPr>
          <w:rFonts w:asciiTheme="majorBidi" w:hAnsiTheme="majorBidi" w:cstheme="majorBidi"/>
        </w:rPr>
        <w:t xml:space="preserve">professional performance at the workplace (Soproni, 2023). Nadeem et al. (2023) </w:t>
      </w:r>
      <w:r w:rsidR="00203FCB">
        <w:rPr>
          <w:rFonts w:asciiTheme="majorBidi" w:hAnsiTheme="majorBidi" w:cstheme="majorBidi"/>
        </w:rPr>
        <w:t>argued</w:t>
      </w:r>
      <w:r w:rsidRPr="00F804B7">
        <w:rPr>
          <w:rFonts w:asciiTheme="majorBidi" w:hAnsiTheme="majorBidi" w:cstheme="majorBidi"/>
        </w:rPr>
        <w:t xml:space="preserve"> that employers </w:t>
      </w:r>
      <w:r w:rsidR="00203FCB">
        <w:rPr>
          <w:rFonts w:asciiTheme="majorBidi" w:hAnsiTheme="majorBidi" w:cstheme="majorBidi"/>
        </w:rPr>
        <w:t xml:space="preserve">are </w:t>
      </w:r>
      <w:r w:rsidRPr="00F804B7">
        <w:rPr>
          <w:rFonts w:asciiTheme="majorBidi" w:hAnsiTheme="majorBidi" w:cstheme="majorBidi"/>
        </w:rPr>
        <w:t>dissatisf</w:t>
      </w:r>
      <w:r w:rsidR="00203FCB">
        <w:rPr>
          <w:rFonts w:asciiTheme="majorBidi" w:hAnsiTheme="majorBidi" w:cstheme="majorBidi"/>
        </w:rPr>
        <w:t>ied</w:t>
      </w:r>
      <w:r w:rsidRPr="00F804B7">
        <w:rPr>
          <w:rFonts w:asciiTheme="majorBidi" w:hAnsiTheme="majorBidi" w:cstheme="majorBidi"/>
        </w:rPr>
        <w:t xml:space="preserve"> </w:t>
      </w:r>
      <w:r w:rsidR="00203FCB">
        <w:rPr>
          <w:rFonts w:asciiTheme="majorBidi" w:hAnsiTheme="majorBidi" w:cstheme="majorBidi"/>
        </w:rPr>
        <w:t>with the inability of graduates</w:t>
      </w:r>
      <w:r w:rsidRPr="00F804B7">
        <w:rPr>
          <w:rFonts w:asciiTheme="majorBidi" w:hAnsiTheme="majorBidi" w:cstheme="majorBidi"/>
        </w:rPr>
        <w:t xml:space="preserve"> to </w:t>
      </w:r>
      <w:r w:rsidR="00DD266D">
        <w:rPr>
          <w:rFonts w:asciiTheme="majorBidi" w:hAnsiTheme="majorBidi" w:cstheme="majorBidi"/>
        </w:rPr>
        <w:t>keep up with</w:t>
      </w:r>
      <w:r w:rsidRPr="00F804B7">
        <w:rPr>
          <w:rFonts w:asciiTheme="majorBidi" w:hAnsiTheme="majorBidi" w:cstheme="majorBidi"/>
        </w:rPr>
        <w:t xml:space="preserve"> the latest information. </w:t>
      </w:r>
    </w:p>
    <w:p w14:paraId="38FC6758" w14:textId="7C487986" w:rsidR="00C60348" w:rsidRDefault="00F804B7" w:rsidP="00BD0DC4">
      <w:pPr>
        <w:spacing w:line="480" w:lineRule="auto"/>
        <w:ind w:firstLine="720"/>
        <w:jc w:val="both"/>
        <w:rPr>
          <w:rFonts w:asciiTheme="majorBidi" w:hAnsiTheme="majorBidi" w:cstheme="majorBidi"/>
        </w:rPr>
      </w:pPr>
      <w:r w:rsidRPr="00F804B7">
        <w:rPr>
          <w:rFonts w:asciiTheme="majorBidi" w:hAnsiTheme="majorBidi" w:cstheme="majorBidi"/>
        </w:rPr>
        <w:t xml:space="preserve">This </w:t>
      </w:r>
      <w:r w:rsidR="00203FCB">
        <w:rPr>
          <w:rFonts w:asciiTheme="majorBidi" w:hAnsiTheme="majorBidi" w:cstheme="majorBidi"/>
        </w:rPr>
        <w:t>argument is consistent</w:t>
      </w:r>
      <w:r w:rsidRPr="00F804B7">
        <w:rPr>
          <w:rFonts w:asciiTheme="majorBidi" w:hAnsiTheme="majorBidi" w:cstheme="majorBidi"/>
        </w:rPr>
        <w:t xml:space="preserve"> with recent </w:t>
      </w:r>
      <w:r w:rsidR="00203FCB">
        <w:rPr>
          <w:rFonts w:asciiTheme="majorBidi" w:hAnsiTheme="majorBidi" w:cstheme="majorBidi"/>
        </w:rPr>
        <w:t>research conducted</w:t>
      </w:r>
      <w:r w:rsidRPr="00F804B7">
        <w:rPr>
          <w:rFonts w:asciiTheme="majorBidi" w:hAnsiTheme="majorBidi" w:cstheme="majorBidi"/>
        </w:rPr>
        <w:t xml:space="preserve"> in the </w:t>
      </w:r>
      <w:r w:rsidR="00203FCB">
        <w:rPr>
          <w:rFonts w:asciiTheme="majorBidi" w:hAnsiTheme="majorBidi" w:cstheme="majorBidi"/>
        </w:rPr>
        <w:t xml:space="preserve">United Kingdom because </w:t>
      </w:r>
      <w:r w:rsidR="00DD266D" w:rsidRPr="00F804B7">
        <w:rPr>
          <w:rFonts w:asciiTheme="majorBidi" w:hAnsiTheme="majorBidi" w:cstheme="majorBidi"/>
        </w:rPr>
        <w:t xml:space="preserve">final-year students </w:t>
      </w:r>
      <w:r w:rsidR="00203FCB">
        <w:rPr>
          <w:rFonts w:asciiTheme="majorBidi" w:hAnsiTheme="majorBidi" w:cstheme="majorBidi"/>
        </w:rPr>
        <w:t>also claim that they are not ready</w:t>
      </w:r>
      <w:r w:rsidRPr="00F804B7">
        <w:rPr>
          <w:rFonts w:asciiTheme="majorBidi" w:hAnsiTheme="majorBidi" w:cstheme="majorBidi"/>
        </w:rPr>
        <w:t xml:space="preserve"> </w:t>
      </w:r>
      <w:r w:rsidR="00DD266D">
        <w:rPr>
          <w:rFonts w:asciiTheme="majorBidi" w:hAnsiTheme="majorBidi" w:cstheme="majorBidi"/>
        </w:rPr>
        <w:t xml:space="preserve">to adapt to the digital </w:t>
      </w:r>
      <w:r w:rsidRPr="00F804B7">
        <w:rPr>
          <w:rFonts w:asciiTheme="majorBidi" w:hAnsiTheme="majorBidi" w:cstheme="majorBidi"/>
        </w:rPr>
        <w:t xml:space="preserve">workplace due to </w:t>
      </w:r>
      <w:r w:rsidR="00DD266D">
        <w:rPr>
          <w:rFonts w:asciiTheme="majorBidi" w:hAnsiTheme="majorBidi" w:cstheme="majorBidi"/>
        </w:rPr>
        <w:t>constant</w:t>
      </w:r>
      <w:r w:rsidRPr="00F804B7">
        <w:rPr>
          <w:rFonts w:asciiTheme="majorBidi" w:hAnsiTheme="majorBidi" w:cstheme="majorBidi"/>
        </w:rPr>
        <w:t xml:space="preserve"> technological </w:t>
      </w:r>
      <w:r w:rsidR="00203FCB">
        <w:rPr>
          <w:rFonts w:asciiTheme="majorBidi" w:hAnsiTheme="majorBidi" w:cstheme="majorBidi"/>
        </w:rPr>
        <w:t>changes</w:t>
      </w:r>
      <w:r w:rsidRPr="00F804B7">
        <w:rPr>
          <w:rFonts w:asciiTheme="majorBidi" w:hAnsiTheme="majorBidi" w:cstheme="majorBidi"/>
        </w:rPr>
        <w:t xml:space="preserve">. They also </w:t>
      </w:r>
      <w:r w:rsidR="00203FCB">
        <w:rPr>
          <w:rFonts w:asciiTheme="majorBidi" w:hAnsiTheme="majorBidi" w:cstheme="majorBidi"/>
        </w:rPr>
        <w:t>raise the issue</w:t>
      </w:r>
      <w:r w:rsidRPr="00F804B7">
        <w:rPr>
          <w:rFonts w:asciiTheme="majorBidi" w:hAnsiTheme="majorBidi" w:cstheme="majorBidi"/>
        </w:rPr>
        <w:t xml:space="preserve"> </w:t>
      </w:r>
      <w:r w:rsidR="00203FCB">
        <w:rPr>
          <w:rFonts w:asciiTheme="majorBidi" w:hAnsiTheme="majorBidi" w:cstheme="majorBidi"/>
        </w:rPr>
        <w:t xml:space="preserve">of the inadequacy of educators </w:t>
      </w:r>
      <w:r w:rsidRPr="00F804B7">
        <w:rPr>
          <w:rFonts w:asciiTheme="majorBidi" w:hAnsiTheme="majorBidi" w:cstheme="majorBidi"/>
        </w:rPr>
        <w:t xml:space="preserve">and </w:t>
      </w:r>
      <w:r w:rsidR="00203FCB">
        <w:rPr>
          <w:rFonts w:asciiTheme="majorBidi" w:hAnsiTheme="majorBidi" w:cstheme="majorBidi"/>
        </w:rPr>
        <w:t>their inability</w:t>
      </w:r>
      <w:r w:rsidRPr="00F804B7">
        <w:rPr>
          <w:rFonts w:asciiTheme="majorBidi" w:hAnsiTheme="majorBidi" w:cstheme="majorBidi"/>
        </w:rPr>
        <w:t xml:space="preserve"> </w:t>
      </w:r>
      <w:r w:rsidR="00203FCB">
        <w:rPr>
          <w:rFonts w:asciiTheme="majorBidi" w:hAnsiTheme="majorBidi" w:cstheme="majorBidi"/>
        </w:rPr>
        <w:t xml:space="preserve">to offer </w:t>
      </w:r>
      <w:r w:rsidRPr="00F804B7">
        <w:rPr>
          <w:rFonts w:asciiTheme="majorBidi" w:hAnsiTheme="majorBidi" w:cstheme="majorBidi"/>
        </w:rPr>
        <w:t>technology training in the classroom</w:t>
      </w:r>
      <w:r w:rsidR="00E66BDD">
        <w:rPr>
          <w:rFonts w:asciiTheme="majorBidi" w:hAnsiTheme="majorBidi" w:cstheme="majorBidi"/>
        </w:rPr>
        <w:t>.</w:t>
      </w:r>
      <w:r w:rsidRPr="00F804B7">
        <w:rPr>
          <w:rFonts w:asciiTheme="majorBidi" w:hAnsiTheme="majorBidi" w:cstheme="majorBidi"/>
        </w:rPr>
        <w:t xml:space="preserve"> </w:t>
      </w:r>
      <w:r w:rsidR="00E66BDD">
        <w:rPr>
          <w:rFonts w:asciiTheme="majorBidi" w:hAnsiTheme="majorBidi" w:cstheme="majorBidi"/>
        </w:rPr>
        <w:t>As a result, this hinders the development of their existing employability skills</w:t>
      </w:r>
      <w:r w:rsidRPr="00F804B7">
        <w:rPr>
          <w:rFonts w:asciiTheme="majorBidi" w:hAnsiTheme="majorBidi" w:cstheme="majorBidi"/>
        </w:rPr>
        <w:t xml:space="preserve"> (Louw et al., 2024). </w:t>
      </w:r>
      <w:r w:rsidR="00F428C8" w:rsidRPr="00F804B7">
        <w:rPr>
          <w:rFonts w:asciiTheme="majorBidi" w:hAnsiTheme="majorBidi" w:cstheme="majorBidi"/>
        </w:rPr>
        <w:t xml:space="preserve">Therefore, many argue that universities often fail to adequately prepare students for their careers, leaving them confused after graduation. For </w:t>
      </w:r>
      <w:r w:rsidR="002D7808" w:rsidRPr="00F804B7">
        <w:rPr>
          <w:rFonts w:asciiTheme="majorBidi" w:hAnsiTheme="majorBidi" w:cstheme="majorBidi"/>
        </w:rPr>
        <w:t>instance</w:t>
      </w:r>
      <w:r w:rsidR="00F428C8" w:rsidRPr="00F804B7">
        <w:rPr>
          <w:rFonts w:asciiTheme="majorBidi" w:hAnsiTheme="majorBidi" w:cstheme="majorBidi"/>
        </w:rPr>
        <w:t>, higher education institutions often cannot train teachers to equip graduates with the necessary skills to meet the unpredictable demands of the job market (Cheng et al., 2021).</w:t>
      </w:r>
    </w:p>
    <w:p w14:paraId="461570C3" w14:textId="77777777" w:rsidR="00C60348" w:rsidRPr="00142BAF" w:rsidRDefault="00381AD0" w:rsidP="00513756">
      <w:pPr>
        <w:spacing w:line="480" w:lineRule="auto"/>
        <w:jc w:val="both"/>
        <w:rPr>
          <w:rFonts w:asciiTheme="majorBidi" w:hAnsiTheme="majorBidi" w:cstheme="majorBidi"/>
          <w:b/>
          <w:bCs/>
        </w:rPr>
      </w:pPr>
      <w:r w:rsidRPr="00142BAF">
        <w:rPr>
          <w:rFonts w:asciiTheme="majorBidi" w:hAnsiTheme="majorBidi" w:cstheme="majorBidi"/>
          <w:b/>
          <w:bCs/>
        </w:rPr>
        <w:t>Technology Proficiency</w:t>
      </w:r>
    </w:p>
    <w:p w14:paraId="5EF82DA9" w14:textId="77777777" w:rsidR="00BD0DC4" w:rsidRDefault="00F12885" w:rsidP="00513756">
      <w:pPr>
        <w:pStyle w:val="NormalWeb"/>
        <w:spacing w:line="480" w:lineRule="auto"/>
        <w:ind w:firstLine="720"/>
        <w:jc w:val="both"/>
        <w:rPr>
          <w:rFonts w:asciiTheme="majorBidi" w:hAnsiTheme="majorBidi" w:cstheme="majorBidi"/>
        </w:rPr>
      </w:pPr>
      <w:r>
        <w:rPr>
          <w:rFonts w:asciiTheme="majorBidi" w:hAnsiTheme="majorBidi" w:cstheme="majorBidi"/>
        </w:rPr>
        <w:t xml:space="preserve">The rapid expansion and evolution of the job market cause HEIs to adopt the latest methods in the classroom by using integrated applications and emerging technologies (John, 2025). Therefore, technology proficiency is regarded as a vital foundation in developing employability skills (Lucas et al., 2022). Technology proficiency is an evolving construct similar to employability skills, as both are constantly changing in response to technological </w:t>
      </w:r>
      <w:r>
        <w:rPr>
          <w:rFonts w:asciiTheme="majorBidi" w:hAnsiTheme="majorBidi" w:cstheme="majorBidi"/>
        </w:rPr>
        <w:lastRenderedPageBreak/>
        <w:t xml:space="preserve">advancements in the workplace and education sectors. A study by Ogundipe and Oyewole (2025) confirms that being proficient in technology goes beyond effectively using digital tools and it now involves applying advanced technological skills and responsibly using computer applications. Furthermore, the development of digital technologies has significantly altered the current educational framework by offering a wide range of opportunities as well as challenges for both students and educators (Gelera et al., 2024). </w:t>
      </w:r>
    </w:p>
    <w:p w14:paraId="3F93C1DB" w14:textId="2F1796BE" w:rsidR="00976CCF" w:rsidRDefault="00BD0DC4" w:rsidP="00513756">
      <w:pPr>
        <w:pStyle w:val="NormalWeb"/>
        <w:spacing w:line="480" w:lineRule="auto"/>
        <w:ind w:firstLine="720"/>
        <w:jc w:val="both"/>
      </w:pPr>
      <w:r>
        <w:rPr>
          <w:rFonts w:asciiTheme="majorBidi" w:hAnsiTheme="majorBidi" w:cstheme="majorBidi"/>
        </w:rPr>
        <w:t>T</w:t>
      </w:r>
      <w:r w:rsidR="00F12885">
        <w:rPr>
          <w:rFonts w:asciiTheme="majorBidi" w:hAnsiTheme="majorBidi" w:cstheme="majorBidi"/>
        </w:rPr>
        <w:t>eachers</w:t>
      </w:r>
      <w:r w:rsidR="00E708A6">
        <w:rPr>
          <w:rFonts w:asciiTheme="majorBidi" w:hAnsiTheme="majorBidi" w:cstheme="majorBidi"/>
        </w:rPr>
        <w:t>’</w:t>
      </w:r>
      <w:r w:rsidR="00F12885">
        <w:rPr>
          <w:rFonts w:asciiTheme="majorBidi" w:hAnsiTheme="majorBidi" w:cstheme="majorBidi"/>
        </w:rPr>
        <w:t xml:space="preserve"> technology proficiency was mostly assessed for quality teaching and learning in ICT-integrated classrooms, without demonstrating significant employability outcomes </w:t>
      </w:r>
      <w:r w:rsidR="000F1653">
        <w:rPr>
          <w:rFonts w:asciiTheme="majorBidi" w:hAnsiTheme="majorBidi" w:cstheme="majorBidi"/>
        </w:rPr>
        <w:t xml:space="preserve">for university graduates </w:t>
      </w:r>
      <w:r w:rsidR="00F12885">
        <w:rPr>
          <w:rFonts w:asciiTheme="majorBidi" w:hAnsiTheme="majorBidi" w:cstheme="majorBidi"/>
        </w:rPr>
        <w:t xml:space="preserve">(Gangmei &amp; Thomas, 2025). Thus, several studies suggest that measuring students’ technology proficiency is essential to better understand the pedagogical needs of technology integration and adaptability in the tech-driven workplace. For example, with the emphasis on learning digital technologies and the increasing demands of the modern job market, HEIs are actively preparing their students for their professional careers. Consequently, an effective tool to measure their technology proficiency can be very beneficial, but such an instrument has not yet been developed (Lucas et al., 2022). However, a recent study by Mariño et al. (2024) demonstrates that students’ technology proficiency can be effectively measured using the adaptive assessment tool called the Technology Proficiency Self-Assessment Questionnaire for 21st Century Learning (TPSA-C-21), which was originally designed to assess teachers’ technology </w:t>
      </w:r>
      <w:r w:rsidR="00F143E2">
        <w:rPr>
          <w:rFonts w:asciiTheme="majorBidi" w:hAnsiTheme="majorBidi" w:cstheme="majorBidi"/>
        </w:rPr>
        <w:t xml:space="preserve">proficiency </w:t>
      </w:r>
      <w:r w:rsidR="00F12885">
        <w:rPr>
          <w:rFonts w:asciiTheme="majorBidi" w:hAnsiTheme="majorBidi" w:cstheme="majorBidi"/>
        </w:rPr>
        <w:t>skills</w:t>
      </w:r>
      <w:r w:rsidR="00927206">
        <w:rPr>
          <w:rFonts w:asciiTheme="majorBidi" w:hAnsiTheme="majorBidi" w:cstheme="majorBidi"/>
        </w:rPr>
        <w:t xml:space="preserve"> (Christensen &amp; Knezek, 2016)</w:t>
      </w:r>
      <w:r w:rsidR="00F12885">
        <w:rPr>
          <w:rFonts w:asciiTheme="majorBidi" w:hAnsiTheme="majorBidi" w:cstheme="majorBidi"/>
        </w:rPr>
        <w:t xml:space="preserve">. </w:t>
      </w:r>
      <w:r w:rsidR="00EA3C6C">
        <w:rPr>
          <w:rFonts w:asciiTheme="majorBidi" w:hAnsiTheme="majorBidi" w:cstheme="majorBidi"/>
        </w:rPr>
        <w:t>As such, m</w:t>
      </w:r>
      <w:r w:rsidR="003F6678">
        <w:rPr>
          <w:rFonts w:asciiTheme="majorBidi" w:hAnsiTheme="majorBidi" w:cstheme="majorBidi"/>
        </w:rPr>
        <w:t xml:space="preserve">easuring students’ technology proficiency can be beneficial for improving their academic achievement and can </w:t>
      </w:r>
      <w:r w:rsidR="000D0E59">
        <w:rPr>
          <w:rFonts w:asciiTheme="majorBidi" w:hAnsiTheme="majorBidi" w:cstheme="majorBidi"/>
        </w:rPr>
        <w:t xml:space="preserve">also </w:t>
      </w:r>
      <w:r w:rsidR="003F6678">
        <w:rPr>
          <w:rFonts w:asciiTheme="majorBidi" w:hAnsiTheme="majorBidi" w:cstheme="majorBidi"/>
        </w:rPr>
        <w:t xml:space="preserve">help them be successful in </w:t>
      </w:r>
      <w:r w:rsidR="002E7C74">
        <w:rPr>
          <w:rFonts w:asciiTheme="majorBidi" w:hAnsiTheme="majorBidi" w:cstheme="majorBidi"/>
        </w:rPr>
        <w:t>the technology-driven work world</w:t>
      </w:r>
      <w:r w:rsidR="003F6678">
        <w:rPr>
          <w:rFonts w:asciiTheme="majorBidi" w:hAnsiTheme="majorBidi" w:cstheme="majorBidi"/>
        </w:rPr>
        <w:t xml:space="preserve"> </w:t>
      </w:r>
      <w:r w:rsidR="003F6678">
        <w:t xml:space="preserve">(Chaw &amp; Tang, 2023; Lucas et al., 2022). </w:t>
      </w:r>
    </w:p>
    <w:p w14:paraId="37E0B81E" w14:textId="77777777" w:rsidR="00BD0DC4" w:rsidRDefault="007F31B6" w:rsidP="00513756">
      <w:pPr>
        <w:pStyle w:val="NormalWeb"/>
        <w:spacing w:line="480" w:lineRule="auto"/>
        <w:ind w:firstLine="720"/>
        <w:jc w:val="both"/>
      </w:pPr>
      <w:r>
        <w:t>Furthermore</w:t>
      </w:r>
      <w:r w:rsidR="000D0E59">
        <w:t xml:space="preserve">, </w:t>
      </w:r>
      <w:r w:rsidR="00DE1D41">
        <w:t>to measure the level of technology proficiency</w:t>
      </w:r>
      <w:r w:rsidR="004B615C">
        <w:t>, indicators like</w:t>
      </w:r>
      <w:r w:rsidR="00DE1D41">
        <w:t xml:space="preserve"> </w:t>
      </w:r>
      <w:r>
        <w:t>the use of</w:t>
      </w:r>
      <w:r w:rsidR="000D0E59">
        <w:t xml:space="preserve"> integrated applications, interactive tools, and learning with emerging technologies such as </w:t>
      </w:r>
      <w:r w:rsidR="000D0E59">
        <w:lastRenderedPageBreak/>
        <w:t>LMS</w:t>
      </w:r>
      <w:r w:rsidR="000F1653">
        <w:t>, MOOCs, and MOODLE</w:t>
      </w:r>
      <w:r w:rsidR="000D0E59">
        <w:t xml:space="preserve"> </w:t>
      </w:r>
      <w:r w:rsidR="00D458F8">
        <w:t>ha</w:t>
      </w:r>
      <w:r w:rsidR="004B615C">
        <w:t>ve</w:t>
      </w:r>
      <w:r w:rsidR="000D0E59">
        <w:t xml:space="preserve"> recently </w:t>
      </w:r>
      <w:r>
        <w:t>gained</w:t>
      </w:r>
      <w:r w:rsidR="000D0E59">
        <w:t xml:space="preserve"> popular</w:t>
      </w:r>
      <w:r>
        <w:t>ity</w:t>
      </w:r>
      <w:r w:rsidR="000D0E59">
        <w:t xml:space="preserve"> in modern </w:t>
      </w:r>
      <w:r>
        <w:t>educational settings</w:t>
      </w:r>
      <w:r w:rsidR="000D0E59">
        <w:t xml:space="preserve"> </w:t>
      </w:r>
      <w:r w:rsidR="00D458F8">
        <w:t xml:space="preserve">(Nikou &amp; Aavakare, 2021). </w:t>
      </w:r>
      <w:r w:rsidR="000F1653">
        <w:t xml:space="preserve">A similar study </w:t>
      </w:r>
      <w:r>
        <w:t>indicates</w:t>
      </w:r>
      <w:r w:rsidR="000F1653">
        <w:t xml:space="preserve"> that </w:t>
      </w:r>
      <w:r>
        <w:t>assessing</w:t>
      </w:r>
      <w:r w:rsidR="00565D44">
        <w:t xml:space="preserve"> students’ academic and professional needs</w:t>
      </w:r>
      <w:r>
        <w:t xml:space="preserve"> requires</w:t>
      </w:r>
      <w:r w:rsidR="00565D44">
        <w:t xml:space="preserve"> </w:t>
      </w:r>
      <w:r>
        <w:t xml:space="preserve">the </w:t>
      </w:r>
      <w:r w:rsidR="00565D44">
        <w:t xml:space="preserve">use </w:t>
      </w:r>
      <w:r>
        <w:t xml:space="preserve">of </w:t>
      </w:r>
      <w:r w:rsidR="00565D44">
        <w:t>integrated technologies in the classroom (Hu et al., 2021).</w:t>
      </w:r>
      <w:r w:rsidR="000F1653">
        <w:t xml:space="preserve"> </w:t>
      </w:r>
      <w:r>
        <w:t>Additionally</w:t>
      </w:r>
      <w:r w:rsidR="00D458F8">
        <w:t xml:space="preserve">, having a strong technology background </w:t>
      </w:r>
      <w:r>
        <w:t>involves</w:t>
      </w:r>
      <w:r w:rsidR="00D458F8">
        <w:t xml:space="preserve"> a deep understanding of the World Wide Web to navigate and </w:t>
      </w:r>
      <w:r>
        <w:t>find</w:t>
      </w:r>
      <w:r w:rsidR="00D458F8">
        <w:t xml:space="preserve"> reliable and authentic sources for professional and educational purposes</w:t>
      </w:r>
      <w:r w:rsidR="00670089">
        <w:t>, and it has a significant impact on seeking a suitable job</w:t>
      </w:r>
      <w:r w:rsidR="002E7C74">
        <w:t xml:space="preserve"> as a work search guide</w:t>
      </w:r>
      <w:r w:rsidR="00D458F8">
        <w:t xml:space="preserve"> (</w:t>
      </w:r>
      <w:r w:rsidR="00670089">
        <w:t>He, 2024;</w:t>
      </w:r>
      <w:r w:rsidR="00670089" w:rsidRPr="00670089">
        <w:t xml:space="preserve"> </w:t>
      </w:r>
      <w:r w:rsidR="00670089">
        <w:t xml:space="preserve">Klein et al., 2001; Nguyen et al., 2022). </w:t>
      </w:r>
    </w:p>
    <w:p w14:paraId="115BC505" w14:textId="77777777" w:rsidR="00BD0DC4" w:rsidRDefault="00976CCF" w:rsidP="00513756">
      <w:pPr>
        <w:pStyle w:val="NormalWeb"/>
        <w:spacing w:line="480" w:lineRule="auto"/>
        <w:ind w:firstLine="720"/>
        <w:jc w:val="both"/>
      </w:pPr>
      <w:r>
        <w:t xml:space="preserve">Despite the rise of modern communication tools, email remains a dominant medium due to its functionality and </w:t>
      </w:r>
      <w:r w:rsidR="007F31B6">
        <w:t xml:space="preserve">widespread </w:t>
      </w:r>
      <w:r>
        <w:t xml:space="preserve">use in professional as well as personal </w:t>
      </w:r>
      <w:r w:rsidR="00E24509">
        <w:t>settings</w:t>
      </w:r>
      <w:r>
        <w:t xml:space="preserve"> (Bouvier et al., 2024). </w:t>
      </w:r>
      <w:r w:rsidR="007F31B6">
        <w:t>Moreover</w:t>
      </w:r>
      <w:r w:rsidR="00565D44">
        <w:t xml:space="preserve">, students who </w:t>
      </w:r>
      <w:r w:rsidR="007F31B6">
        <w:t>utilize</w:t>
      </w:r>
      <w:r w:rsidR="004F0D9D">
        <w:t xml:space="preserve"> emerging technology platforms can enhance their futur</w:t>
      </w:r>
      <w:r w:rsidR="007F31B6">
        <w:t>e</w:t>
      </w:r>
      <w:r w:rsidR="004F0D9D">
        <w:t xml:space="preserve"> learning </w:t>
      </w:r>
      <w:r w:rsidR="007F31B6">
        <w:t>c</w:t>
      </w:r>
      <w:r w:rsidR="004F0D9D">
        <w:t>a</w:t>
      </w:r>
      <w:r w:rsidR="007F31B6">
        <w:t>pa</w:t>
      </w:r>
      <w:r w:rsidR="004F0D9D">
        <w:t>bilities and implement their knowledge</w:t>
      </w:r>
      <w:r w:rsidR="007F31B6">
        <w:t xml:space="preserve"> in</w:t>
      </w:r>
      <w:r w:rsidR="004F0D9D">
        <w:t xml:space="preserve"> career development opportunities (Javed et al., 2022). For this </w:t>
      </w:r>
      <w:r w:rsidR="007F31B6">
        <w:t>reason</w:t>
      </w:r>
      <w:r w:rsidR="004F0D9D">
        <w:t xml:space="preserve">, developing </w:t>
      </w:r>
      <w:r w:rsidR="007F31B6">
        <w:t xml:space="preserve">skills in </w:t>
      </w:r>
      <w:r w:rsidR="004F0D9D">
        <w:t>emerging technologies is very crucial</w:t>
      </w:r>
      <w:r w:rsidR="00E66BDD">
        <w:t xml:space="preserve">, and </w:t>
      </w:r>
      <w:r w:rsidR="00F27EBD">
        <w:t xml:space="preserve">students can </w:t>
      </w:r>
      <w:r w:rsidR="007F31B6">
        <w:t xml:space="preserve">acquire </w:t>
      </w:r>
      <w:r w:rsidR="00F27EBD">
        <w:t xml:space="preserve">skills using emerging technologies to </w:t>
      </w:r>
      <w:r w:rsidR="007F31B6">
        <w:t>succeed</w:t>
      </w:r>
      <w:r w:rsidR="00F27EBD">
        <w:t xml:space="preserve"> in the digital age workplace and </w:t>
      </w:r>
      <w:r w:rsidR="007F31B6">
        <w:t>strengthen</w:t>
      </w:r>
      <w:r w:rsidR="00F27EBD">
        <w:t xml:space="preserve"> their 21</w:t>
      </w:r>
      <w:r w:rsidR="00F27EBD" w:rsidRPr="00F27EBD">
        <w:rPr>
          <w:vertAlign w:val="superscript"/>
        </w:rPr>
        <w:t>st</w:t>
      </w:r>
      <w:r w:rsidR="00F27EBD">
        <w:t xml:space="preserve">-century skills (Saiedi et al., 2020). </w:t>
      </w:r>
      <w:r w:rsidR="00E66BDD">
        <w:t>Therefore, t</w:t>
      </w:r>
      <w:r w:rsidR="007F31B6">
        <w:t xml:space="preserve">hese indicators </w:t>
      </w:r>
      <w:r w:rsidR="00E66BDD">
        <w:t>create</w:t>
      </w:r>
      <w:r w:rsidR="007F31B6">
        <w:t xml:space="preserve"> a systematic </w:t>
      </w:r>
      <w:r w:rsidR="00E66BDD">
        <w:t>guideline</w:t>
      </w:r>
      <w:r w:rsidR="007F31B6">
        <w:t xml:space="preserve"> </w:t>
      </w:r>
      <w:r w:rsidR="00E66BDD">
        <w:t>to measure</w:t>
      </w:r>
      <w:r w:rsidR="007F31B6">
        <w:t xml:space="preserve"> the technology proficiency of </w:t>
      </w:r>
      <w:r w:rsidR="007028E4">
        <w:t>undergraduates</w:t>
      </w:r>
      <w:r w:rsidR="00E66BDD">
        <w:t xml:space="preserve"> while considering</w:t>
      </w:r>
      <w:r w:rsidR="00DE1D41">
        <w:t xml:space="preserve"> </w:t>
      </w:r>
      <w:r w:rsidR="00E66BDD">
        <w:t xml:space="preserve">their </w:t>
      </w:r>
      <w:r w:rsidR="00DE1D41">
        <w:t>educational performance and career prospects</w:t>
      </w:r>
      <w:r w:rsidR="007F31B6">
        <w:t xml:space="preserve">. </w:t>
      </w:r>
    </w:p>
    <w:p w14:paraId="2280C04F" w14:textId="04706695" w:rsidR="00821BFB" w:rsidRDefault="00BD0DC4" w:rsidP="00513756">
      <w:pPr>
        <w:pStyle w:val="NormalWeb"/>
        <w:spacing w:line="480" w:lineRule="auto"/>
        <w:ind w:firstLine="720"/>
        <w:jc w:val="both"/>
      </w:pPr>
      <w:r>
        <w:t>T</w:t>
      </w:r>
      <w:r w:rsidR="0028704F">
        <w:t>he effectiveness of these indicators in real life is</w:t>
      </w:r>
      <w:r>
        <w:t xml:space="preserve">, however, </w:t>
      </w:r>
      <w:r w:rsidR="0028704F">
        <w:t xml:space="preserve">affected by </w:t>
      </w:r>
      <w:r w:rsidR="00E24509">
        <w:t>various factors in the HEIs of Pakistan, such as a lack of digital resources, digital illiteracy among students, and the inability of educators to teach the latest technological skills, hinder the ability of students to adapt accordingly, leading to a digital divide among them (Barra et al., 2024</w:t>
      </w:r>
      <w:r w:rsidR="0028704F">
        <w:t>; Pumptow &amp; Brahm, 2023</w:t>
      </w:r>
      <w:r w:rsidR="00E24509">
        <w:t xml:space="preserve">). </w:t>
      </w:r>
      <w:r w:rsidR="00E66BDD">
        <w:t>In this way</w:t>
      </w:r>
      <w:r w:rsidR="0028704F">
        <w:t xml:space="preserve">, </w:t>
      </w:r>
      <w:r w:rsidR="00937B35">
        <w:t xml:space="preserve">these indicators can be </w:t>
      </w:r>
      <w:r w:rsidR="00E66BDD">
        <w:t>used</w:t>
      </w:r>
      <w:r w:rsidR="00937B35">
        <w:t xml:space="preserve"> as a starting point </w:t>
      </w:r>
      <w:r w:rsidR="00E66BDD">
        <w:t>in terms of evaluating</w:t>
      </w:r>
      <w:r w:rsidR="00937B35">
        <w:t xml:space="preserve"> </w:t>
      </w:r>
      <w:r w:rsidR="00E66BDD">
        <w:t xml:space="preserve">the </w:t>
      </w:r>
      <w:r w:rsidR="00937B35">
        <w:t>technology proficiency of students</w:t>
      </w:r>
      <w:r w:rsidR="00866242">
        <w:t>.</w:t>
      </w:r>
      <w:r w:rsidR="00937B35">
        <w:t xml:space="preserve"> </w:t>
      </w:r>
      <w:r w:rsidR="00866242">
        <w:t>However,</w:t>
      </w:r>
      <w:r w:rsidR="00937B35">
        <w:t xml:space="preserve"> the</w:t>
      </w:r>
      <w:r w:rsidR="00866242">
        <w:t>se</w:t>
      </w:r>
      <w:r w:rsidR="00937B35">
        <w:t xml:space="preserve"> limitations highlight the need for a more flexible and context-based strategy to address the multidimensional nature of technology proficiency in the HEIs</w:t>
      </w:r>
      <w:r w:rsidR="00821BFB">
        <w:t xml:space="preserve"> (Feng et al., 2025).</w:t>
      </w:r>
    </w:p>
    <w:p w14:paraId="405E50B2" w14:textId="77777777" w:rsidR="00C60348" w:rsidRPr="00142BAF" w:rsidRDefault="00C60348" w:rsidP="00513756">
      <w:pPr>
        <w:pStyle w:val="NormalWeb"/>
        <w:spacing w:line="480" w:lineRule="auto"/>
        <w:jc w:val="both"/>
        <w:rPr>
          <w:b/>
          <w:bCs/>
        </w:rPr>
      </w:pPr>
      <w:r w:rsidRPr="00142BAF">
        <w:rPr>
          <w:b/>
          <w:bCs/>
        </w:rPr>
        <w:lastRenderedPageBreak/>
        <w:t>Relationship Between Technology Proficiency and Employability Skills</w:t>
      </w:r>
    </w:p>
    <w:p w14:paraId="3E24AE12" w14:textId="01F90555" w:rsidR="00BD0DC4" w:rsidRDefault="00D85830" w:rsidP="00513756">
      <w:pPr>
        <w:pStyle w:val="NormalWeb"/>
        <w:spacing w:line="480" w:lineRule="auto"/>
        <w:ind w:firstLine="720"/>
        <w:jc w:val="both"/>
      </w:pPr>
      <w:r>
        <w:t xml:space="preserve">Employability skills </w:t>
      </w:r>
      <w:r w:rsidR="001D2632">
        <w:t>are</w:t>
      </w:r>
      <w:r>
        <w:t xml:space="preserve"> </w:t>
      </w:r>
      <w:r w:rsidR="00EC14B9">
        <w:t>a combination</w:t>
      </w:r>
      <w:r>
        <w:t xml:space="preserve"> of </w:t>
      </w:r>
      <w:r w:rsidR="001D2632">
        <w:t>soft and technical skills</w:t>
      </w:r>
      <w:r w:rsidR="00142BAF">
        <w:t xml:space="preserve"> that </w:t>
      </w:r>
      <w:r w:rsidR="00EC14B9">
        <w:t>include</w:t>
      </w:r>
      <w:r w:rsidR="001D2632">
        <w:t xml:space="preserve"> a broad spectrum of 8 aptitudes like basic literacy a</w:t>
      </w:r>
      <w:r w:rsidR="009C6866">
        <w:t>nd</w:t>
      </w:r>
      <w:r w:rsidR="001D2632">
        <w:t xml:space="preserve"> numeracy skills, critical thinking skills, leadership skills, management skills, information technology skills, interpersonal skills, system thinking skills, and work ethics (Humb</w:t>
      </w:r>
      <w:r w:rsidR="00144ABC">
        <w:t>u</w:t>
      </w:r>
      <w:r w:rsidR="001D2632">
        <w:t xml:space="preserve">rg &amp; Velden, 2017). Similarly, technology proficiency </w:t>
      </w:r>
      <w:r w:rsidR="00EC14B9">
        <w:t xml:space="preserve">consists of </w:t>
      </w:r>
      <w:r w:rsidR="001D2632">
        <w:t xml:space="preserve">competencies like the effective use of email, </w:t>
      </w:r>
      <w:r w:rsidR="005C158D">
        <w:t>navigat</w:t>
      </w:r>
      <w:r w:rsidR="00142BAF">
        <w:t>e</w:t>
      </w:r>
      <w:r w:rsidR="005C158D">
        <w:t xml:space="preserve"> and locat</w:t>
      </w:r>
      <w:r w:rsidR="00142BAF">
        <w:t>e</w:t>
      </w:r>
      <w:r w:rsidR="005C158D">
        <w:t xml:space="preserve"> information using the World Wide Web, integrat</w:t>
      </w:r>
      <w:r w:rsidR="00142BAF">
        <w:t>ed</w:t>
      </w:r>
      <w:r w:rsidR="005C158D">
        <w:t xml:space="preserve"> applications, interacti</w:t>
      </w:r>
      <w:r w:rsidR="00142BAF">
        <w:t>on</w:t>
      </w:r>
      <w:r w:rsidR="005C158D">
        <w:t xml:space="preserve"> with emerging technologies, and </w:t>
      </w:r>
      <w:r w:rsidR="00142BAF">
        <w:t xml:space="preserve">advanced </w:t>
      </w:r>
      <w:r w:rsidR="005C158D">
        <w:t xml:space="preserve">skill </w:t>
      </w:r>
      <w:r w:rsidR="00142BAF">
        <w:t xml:space="preserve">learning </w:t>
      </w:r>
      <w:r w:rsidR="005C158D">
        <w:t>with evolving digital tools (Christensen &amp; Knezek, 201</w:t>
      </w:r>
      <w:r w:rsidR="00927206">
        <w:t>6</w:t>
      </w:r>
      <w:r w:rsidR="005C158D">
        <w:t xml:space="preserve">). </w:t>
      </w:r>
      <w:r w:rsidR="00BD0DC4">
        <w:t>Convincing evidence</w:t>
      </w:r>
      <w:r w:rsidR="002B527C">
        <w:t xml:space="preserve"> </w:t>
      </w:r>
      <w:r w:rsidR="00EE4F7D">
        <w:t xml:space="preserve">has been found </w:t>
      </w:r>
      <w:r w:rsidR="00142BAF">
        <w:t>that</w:t>
      </w:r>
      <w:r w:rsidR="002B527C">
        <w:t xml:space="preserve"> </w:t>
      </w:r>
      <w:r w:rsidR="00EE4F7D">
        <w:t>shows</w:t>
      </w:r>
      <w:r w:rsidR="002B527C">
        <w:t xml:space="preserve"> a significant positive </w:t>
      </w:r>
      <w:r w:rsidR="00DD266D">
        <w:t>link</w:t>
      </w:r>
      <w:r w:rsidR="002B527C">
        <w:t xml:space="preserve"> between technology proficiency and </w:t>
      </w:r>
      <w:r w:rsidR="00DD266D">
        <w:t>employment</w:t>
      </w:r>
      <w:r w:rsidR="002B527C">
        <w:t xml:space="preserve"> </w:t>
      </w:r>
      <w:r w:rsidR="00DD266D">
        <w:t>abilities</w:t>
      </w:r>
      <w:r w:rsidR="002B527C">
        <w:t xml:space="preserve"> of university students. </w:t>
      </w:r>
    </w:p>
    <w:p w14:paraId="7D4A86C4" w14:textId="69957965" w:rsidR="00125929" w:rsidRDefault="002B527C" w:rsidP="00513756">
      <w:pPr>
        <w:pStyle w:val="NormalWeb"/>
        <w:spacing w:line="480" w:lineRule="auto"/>
        <w:ind w:firstLine="720"/>
        <w:jc w:val="both"/>
      </w:pPr>
      <w:r>
        <w:t xml:space="preserve">Peng and Deng (2022) </w:t>
      </w:r>
      <w:r w:rsidR="00C93544">
        <w:t xml:space="preserve">argued that </w:t>
      </w:r>
      <w:r w:rsidR="00EE4F7D">
        <w:t>technological skills are required to effectively train</w:t>
      </w:r>
      <w:r w:rsidR="00142BAF">
        <w:t xml:space="preserve"> computer science</w:t>
      </w:r>
      <w:r w:rsidR="00BD0DC4">
        <w:t xml:space="preserve">, </w:t>
      </w:r>
      <w:r w:rsidR="00C93544">
        <w:t xml:space="preserve">thinking skills, and interpersonal skills. </w:t>
      </w:r>
      <w:r w:rsidR="00EC14B9">
        <w:t>On the other hand</w:t>
      </w:r>
      <w:r w:rsidR="00C93544">
        <w:t xml:space="preserve">, </w:t>
      </w:r>
      <w:r w:rsidR="002A55C0">
        <w:t xml:space="preserve">students </w:t>
      </w:r>
      <w:r w:rsidR="009F282F">
        <w:t>who have</w:t>
      </w:r>
      <w:r w:rsidR="00EE4F7D">
        <w:t xml:space="preserve"> </w:t>
      </w:r>
      <w:r w:rsidR="002A55C0">
        <w:t xml:space="preserve">limited digital skills </w:t>
      </w:r>
      <w:r w:rsidR="009F282F">
        <w:t>struggle to secure a job, and this</w:t>
      </w:r>
      <w:r w:rsidR="00142BAF">
        <w:t xml:space="preserve"> highlights</w:t>
      </w:r>
      <w:r w:rsidR="002A55C0">
        <w:t xml:space="preserve"> the emerging need </w:t>
      </w:r>
      <w:r w:rsidR="00EE4F7D">
        <w:t xml:space="preserve">to </w:t>
      </w:r>
      <w:r w:rsidR="009F282F">
        <w:t>match</w:t>
      </w:r>
      <w:r w:rsidR="002A55C0">
        <w:t xml:space="preserve"> technological competencies with </w:t>
      </w:r>
      <w:r w:rsidR="009F282F">
        <w:t xml:space="preserve">the </w:t>
      </w:r>
      <w:r w:rsidR="002A55C0">
        <w:t>current demands</w:t>
      </w:r>
      <w:r w:rsidR="009F282F">
        <w:t xml:space="preserve"> of employers</w:t>
      </w:r>
      <w:r w:rsidR="002A55C0">
        <w:t xml:space="preserve"> (Tee et al., 2024). </w:t>
      </w:r>
      <w:r w:rsidR="00B2017B">
        <w:t xml:space="preserve">Although a recent study by Pedregosa et al. (2025) </w:t>
      </w:r>
      <w:r w:rsidR="009F282F">
        <w:t>suggest</w:t>
      </w:r>
      <w:r w:rsidR="00B2017B">
        <w:t xml:space="preserve">s that technology proficiency </w:t>
      </w:r>
      <w:r w:rsidR="009F282F">
        <w:t>is a crucial component but it show</w:t>
      </w:r>
      <w:r w:rsidR="0097113A">
        <w:t>ed</w:t>
      </w:r>
      <w:r w:rsidR="00B2017B">
        <w:t xml:space="preserve"> a moderate effect on employability skills</w:t>
      </w:r>
      <w:r w:rsidR="009F282F">
        <w:t xml:space="preserve">. </w:t>
      </w:r>
      <w:r w:rsidR="00DA0FAD">
        <w:t xml:space="preserve">This </w:t>
      </w:r>
      <w:r w:rsidR="0097113A">
        <w:t>suggests</w:t>
      </w:r>
      <w:r w:rsidR="00422D9A">
        <w:t xml:space="preserve"> that </w:t>
      </w:r>
      <w:r w:rsidR="0097113A">
        <w:t>higher education institutes</w:t>
      </w:r>
      <w:r w:rsidR="00422D9A">
        <w:t xml:space="preserve"> </w:t>
      </w:r>
      <w:r w:rsidR="0097113A">
        <w:t>need to</w:t>
      </w:r>
      <w:r w:rsidR="00422D9A">
        <w:t xml:space="preserve"> </w:t>
      </w:r>
      <w:r w:rsidR="00EC14B9">
        <w:t xml:space="preserve">focus on </w:t>
      </w:r>
      <w:r w:rsidR="0097113A">
        <w:t>the development of</w:t>
      </w:r>
      <w:r w:rsidR="00422D9A">
        <w:t xml:space="preserve"> digital </w:t>
      </w:r>
      <w:r w:rsidR="0097113A">
        <w:t>literacy among</w:t>
      </w:r>
      <w:r w:rsidR="00422D9A">
        <w:t xml:space="preserve"> students</w:t>
      </w:r>
      <w:r w:rsidR="00C93544">
        <w:t xml:space="preserve"> </w:t>
      </w:r>
      <w:r w:rsidR="0097113A">
        <w:t xml:space="preserve">with the help of </w:t>
      </w:r>
      <w:r w:rsidR="00422D9A">
        <w:t>modern interventions and relevant training</w:t>
      </w:r>
      <w:r w:rsidR="00264854">
        <w:t xml:space="preserve"> (Khan et al., 2022)</w:t>
      </w:r>
      <w:r w:rsidR="00422D9A">
        <w:t xml:space="preserve">. </w:t>
      </w:r>
      <w:r w:rsidR="0097113A">
        <w:t>A study conducted</w:t>
      </w:r>
      <w:r w:rsidR="00422D9A">
        <w:t xml:space="preserve"> by Tushar and Sooraksa (2023) </w:t>
      </w:r>
      <w:r w:rsidR="0097113A">
        <w:t>also agrees with</w:t>
      </w:r>
      <w:r w:rsidR="00422D9A">
        <w:t xml:space="preserve"> </w:t>
      </w:r>
      <w:r w:rsidR="0097113A">
        <w:t>the narrative that technology proficiency is</w:t>
      </w:r>
      <w:r w:rsidR="00E315E5">
        <w:t xml:space="preserve"> an integral </w:t>
      </w:r>
      <w:r w:rsidR="00EC14B9">
        <w:t>part</w:t>
      </w:r>
      <w:r w:rsidR="00E315E5">
        <w:t xml:space="preserve"> of the modern job market</w:t>
      </w:r>
      <w:r w:rsidR="00EC14B9">
        <w:t xml:space="preserve"> and </w:t>
      </w:r>
      <w:r w:rsidR="0097113A">
        <w:t>is useful in improving</w:t>
      </w:r>
      <w:r w:rsidR="00DA0FAD">
        <w:t xml:space="preserve"> basic employability skills</w:t>
      </w:r>
      <w:r w:rsidR="0097113A">
        <w:t xml:space="preserve"> which include</w:t>
      </w:r>
      <w:r w:rsidR="00DA0FAD">
        <w:t xml:space="preserve"> </w:t>
      </w:r>
      <w:r w:rsidR="00264854">
        <w:t>critical thinking and leadership</w:t>
      </w:r>
      <w:r w:rsidR="00555D37">
        <w:t xml:space="preserve"> skills</w:t>
      </w:r>
      <w:r w:rsidR="00986F16">
        <w:t xml:space="preserve">. </w:t>
      </w:r>
    </w:p>
    <w:p w14:paraId="2F20FFB2" w14:textId="27419398" w:rsidR="00461A7A" w:rsidRDefault="00986F16" w:rsidP="00513756">
      <w:pPr>
        <w:pStyle w:val="NormalWeb"/>
        <w:spacing w:line="480" w:lineRule="auto"/>
        <w:ind w:firstLine="720"/>
        <w:jc w:val="both"/>
      </w:pPr>
      <w:r>
        <w:t xml:space="preserve">However, </w:t>
      </w:r>
      <w:r w:rsidR="0097113A">
        <w:t>there are some</w:t>
      </w:r>
      <w:r>
        <w:t xml:space="preserve"> studies </w:t>
      </w:r>
      <w:r w:rsidR="0097113A">
        <w:t>that</w:t>
      </w:r>
      <w:r>
        <w:t xml:space="preserve"> highlight </w:t>
      </w:r>
      <w:r w:rsidR="005E6557">
        <w:t>inconsistencies</w:t>
      </w:r>
      <w:r>
        <w:t xml:space="preserve"> </w:t>
      </w:r>
      <w:r w:rsidR="0097113A">
        <w:t>and report that</w:t>
      </w:r>
      <w:r>
        <w:t xml:space="preserve"> graduate students</w:t>
      </w:r>
      <w:r w:rsidR="00DA0FAD">
        <w:t xml:space="preserve"> </w:t>
      </w:r>
      <w:r w:rsidR="0097113A">
        <w:t>who have</w:t>
      </w:r>
      <w:r>
        <w:t xml:space="preserve"> high levels of technological skills</w:t>
      </w:r>
      <w:r w:rsidR="00DA0FAD">
        <w:t xml:space="preserve"> </w:t>
      </w:r>
      <w:r w:rsidR="0097113A">
        <w:t xml:space="preserve">often </w:t>
      </w:r>
      <w:r>
        <w:t xml:space="preserve">fail to develop </w:t>
      </w:r>
      <w:r w:rsidR="00555D37">
        <w:t>critical thinking</w:t>
      </w:r>
      <w:r w:rsidR="0097113A">
        <w:t xml:space="preserve"> skills, effective communication, and teamwork </w:t>
      </w:r>
      <w:r>
        <w:t xml:space="preserve">skills </w:t>
      </w:r>
      <w:r w:rsidR="00125929">
        <w:t xml:space="preserve">that are </w:t>
      </w:r>
      <w:r w:rsidR="00555D37">
        <w:t>required</w:t>
      </w:r>
      <w:r>
        <w:t xml:space="preserve"> for the </w:t>
      </w:r>
      <w:r w:rsidR="0097113A">
        <w:t xml:space="preserve">digital </w:t>
      </w:r>
      <w:r>
        <w:t>job market</w:t>
      </w:r>
      <w:r w:rsidR="0097113A">
        <w:t xml:space="preserve"> </w:t>
      </w:r>
      <w:r>
        <w:lastRenderedPageBreak/>
        <w:t xml:space="preserve">(Mohammed &amp; Ozdamli, 2024; Tee et al., 2024). </w:t>
      </w:r>
      <w:r w:rsidR="002B57C9">
        <w:t xml:space="preserve">Lucas et al. (2022) also </w:t>
      </w:r>
      <w:r w:rsidR="00555D37">
        <w:t>report a difference</w:t>
      </w:r>
      <w:r w:rsidR="002B57C9">
        <w:t xml:space="preserve"> between actual and perceived technological skills of </w:t>
      </w:r>
      <w:r w:rsidR="00555D37">
        <w:t>under</w:t>
      </w:r>
      <w:r w:rsidR="002B57C9">
        <w:t>graduates</w:t>
      </w:r>
      <w:r w:rsidR="00125929">
        <w:t>.</w:t>
      </w:r>
      <w:r w:rsidR="00DA0FAD">
        <w:t xml:space="preserve"> </w:t>
      </w:r>
      <w:r w:rsidR="00125929">
        <w:t>The</w:t>
      </w:r>
      <w:r w:rsidR="002B57C9">
        <w:t xml:space="preserve"> </w:t>
      </w:r>
      <w:r w:rsidR="00DA0FAD">
        <w:t xml:space="preserve">findings show that </w:t>
      </w:r>
      <w:r w:rsidR="00555D37">
        <w:t xml:space="preserve">those </w:t>
      </w:r>
      <w:r w:rsidR="002B57C9">
        <w:t xml:space="preserve">students who </w:t>
      </w:r>
      <w:r w:rsidR="00555D37">
        <w:t xml:space="preserve">consider </w:t>
      </w:r>
      <w:r w:rsidR="002B57C9">
        <w:t xml:space="preserve">themselves highly </w:t>
      </w:r>
      <w:r w:rsidR="00125929">
        <w:t>trained</w:t>
      </w:r>
      <w:r w:rsidR="002B57C9">
        <w:t xml:space="preserve"> in technology often </w:t>
      </w:r>
      <w:r w:rsidR="00555D37">
        <w:t>fail</w:t>
      </w:r>
      <w:r w:rsidR="002B57C9">
        <w:t xml:space="preserve"> in critical </w:t>
      </w:r>
      <w:r w:rsidR="00447F39">
        <w:t>thinking skills</w:t>
      </w:r>
      <w:r w:rsidR="00125929">
        <w:t xml:space="preserve"> tasks </w:t>
      </w:r>
      <w:r w:rsidR="00555D37">
        <w:t>that</w:t>
      </w:r>
      <w:r w:rsidR="00125929">
        <w:t xml:space="preserve"> are</w:t>
      </w:r>
      <w:r w:rsidR="002B57C9">
        <w:t xml:space="preserve"> </w:t>
      </w:r>
      <w:r w:rsidR="00E35033">
        <w:t>essential</w:t>
      </w:r>
      <w:r w:rsidR="002B57C9">
        <w:t xml:space="preserve"> </w:t>
      </w:r>
      <w:r w:rsidR="00555D37">
        <w:t>to get employed</w:t>
      </w:r>
      <w:r w:rsidR="002B57C9">
        <w:t xml:space="preserve">. </w:t>
      </w:r>
      <w:r w:rsidR="00555D37">
        <w:t>This makes the</w:t>
      </w:r>
      <w:r w:rsidR="00DA0FAD">
        <w:t xml:space="preserve"> students</w:t>
      </w:r>
      <w:r w:rsidR="00125929">
        <w:t xml:space="preserve"> feel</w:t>
      </w:r>
      <w:r w:rsidR="00DA0FAD">
        <w:t xml:space="preserve"> unprepared for the technology-oriented </w:t>
      </w:r>
      <w:r w:rsidR="00F3033A">
        <w:t>job</w:t>
      </w:r>
      <w:r w:rsidR="00DA0FAD">
        <w:t xml:space="preserve"> market due to</w:t>
      </w:r>
      <w:r w:rsidR="00823FD0">
        <w:t xml:space="preserve"> </w:t>
      </w:r>
      <w:r w:rsidR="00F3033A">
        <w:t xml:space="preserve">several reasons, such as a </w:t>
      </w:r>
      <w:r w:rsidR="00823FD0">
        <w:t>lack of practical exposure</w:t>
      </w:r>
      <w:r w:rsidR="00125929">
        <w:t xml:space="preserve">, </w:t>
      </w:r>
      <w:r w:rsidR="00823FD0">
        <w:t>real-world experience</w:t>
      </w:r>
      <w:r w:rsidR="00125929">
        <w:t xml:space="preserve">, and an outdated curriculum, </w:t>
      </w:r>
      <w:r w:rsidR="00F3033A">
        <w:t>and this hinders the development of</w:t>
      </w:r>
      <w:r w:rsidR="00823FD0">
        <w:t xml:space="preserve"> their management and information technology skills (Jha, 2025).</w:t>
      </w:r>
      <w:r w:rsidR="0041155F">
        <w:t xml:space="preserve"> This </w:t>
      </w:r>
      <w:r w:rsidR="00F3033A">
        <w:t>exception indicates</w:t>
      </w:r>
      <w:r w:rsidR="0041155F">
        <w:t xml:space="preserve"> that </w:t>
      </w:r>
      <w:r w:rsidR="00F3033A">
        <w:t>although</w:t>
      </w:r>
      <w:r w:rsidR="00E35033">
        <w:t xml:space="preserve"> </w:t>
      </w:r>
      <w:r w:rsidR="0041155F">
        <w:t>technology proficiency is an important component</w:t>
      </w:r>
      <w:r w:rsidR="00DA0FAD">
        <w:t xml:space="preserve">, </w:t>
      </w:r>
      <w:r w:rsidR="00E35033">
        <w:t>the</w:t>
      </w:r>
      <w:r w:rsidR="00DA0FAD">
        <w:t xml:space="preserve"> </w:t>
      </w:r>
      <w:r w:rsidR="0041155F">
        <w:t xml:space="preserve">dynamic nature of employability skills requires a </w:t>
      </w:r>
      <w:r w:rsidR="00F3033A">
        <w:t>holistic approach</w:t>
      </w:r>
      <w:r w:rsidR="0041155F">
        <w:t xml:space="preserve"> </w:t>
      </w:r>
      <w:r w:rsidR="00E35033">
        <w:t xml:space="preserve">to </w:t>
      </w:r>
      <w:r w:rsidR="00F3033A">
        <w:t>get</w:t>
      </w:r>
      <w:r w:rsidR="0041155F">
        <w:t xml:space="preserve"> </w:t>
      </w:r>
      <w:r w:rsidR="00BD0DC4">
        <w:t>favorable</w:t>
      </w:r>
      <w:r w:rsidR="0041155F">
        <w:t xml:space="preserve"> </w:t>
      </w:r>
      <w:r w:rsidR="00E35033">
        <w:t>results</w:t>
      </w:r>
      <w:r w:rsidR="0041155F">
        <w:t xml:space="preserve">. </w:t>
      </w:r>
      <w:r w:rsidR="00461A7A">
        <w:t>Therefore</w:t>
      </w:r>
      <w:r w:rsidR="004608A8">
        <w:t xml:space="preserve">, it is </w:t>
      </w:r>
      <w:r w:rsidR="00F3033A">
        <w:t>essential</w:t>
      </w:r>
      <w:r w:rsidR="00E35033">
        <w:t xml:space="preserve"> </w:t>
      </w:r>
      <w:r w:rsidR="004608A8">
        <w:t xml:space="preserve">to </w:t>
      </w:r>
      <w:r w:rsidR="00F3033A">
        <w:t>study</w:t>
      </w:r>
      <w:r w:rsidR="00DA0FAD">
        <w:t xml:space="preserve"> the </w:t>
      </w:r>
      <w:r w:rsidR="00E35033">
        <w:t>effect</w:t>
      </w:r>
      <w:r w:rsidR="00DA0FAD">
        <w:t xml:space="preserve"> of </w:t>
      </w:r>
      <w:r w:rsidR="00E35033">
        <w:t>digital</w:t>
      </w:r>
      <w:r w:rsidR="00DA0FAD">
        <w:t xml:space="preserve"> proficiency on </w:t>
      </w:r>
      <w:r w:rsidR="004608A8">
        <w:t>employability skills</w:t>
      </w:r>
      <w:r w:rsidR="00461A7A">
        <w:t xml:space="preserve"> </w:t>
      </w:r>
      <w:r w:rsidR="00F3033A">
        <w:t xml:space="preserve">with all of its factors in order </w:t>
      </w:r>
      <w:r w:rsidR="004608A8">
        <w:t xml:space="preserve">to </w:t>
      </w:r>
      <w:r w:rsidR="00F3033A">
        <w:t xml:space="preserve">enhance </w:t>
      </w:r>
      <w:r w:rsidR="00E35033">
        <w:t xml:space="preserve">the overall </w:t>
      </w:r>
      <w:r w:rsidR="00461A7A">
        <w:t xml:space="preserve">employability </w:t>
      </w:r>
      <w:r w:rsidR="00E35033">
        <w:t>of students</w:t>
      </w:r>
      <w:r w:rsidR="00F3033A">
        <w:t>.</w:t>
      </w:r>
    </w:p>
    <w:p w14:paraId="1FFE181F" w14:textId="77777777" w:rsidR="00461A7A" w:rsidRPr="00142BAF" w:rsidRDefault="00381AD0" w:rsidP="00513756">
      <w:pPr>
        <w:pStyle w:val="NormalWeb"/>
        <w:spacing w:line="480" w:lineRule="auto"/>
        <w:jc w:val="both"/>
        <w:rPr>
          <w:b/>
          <w:bCs/>
        </w:rPr>
      </w:pPr>
      <w:r w:rsidRPr="00142BAF">
        <w:rPr>
          <w:b/>
          <w:bCs/>
        </w:rPr>
        <w:t>Theoretical Framework</w:t>
      </w:r>
    </w:p>
    <w:p w14:paraId="71F02989" w14:textId="77777777" w:rsidR="00947B00" w:rsidRDefault="00496CB3" w:rsidP="00513756">
      <w:pPr>
        <w:pStyle w:val="NormalWeb"/>
        <w:spacing w:line="480" w:lineRule="auto"/>
        <w:ind w:firstLine="720"/>
        <w:jc w:val="both"/>
      </w:pPr>
      <w:r>
        <w:t>The primary foundation of this stu</w:t>
      </w:r>
      <w:r w:rsidR="009C6866">
        <w:t xml:space="preserve">dy </w:t>
      </w:r>
      <w:r w:rsidR="00CB60A8">
        <w:t>was</w:t>
      </w:r>
      <w:r w:rsidR="009C6866">
        <w:t xml:space="preserve"> </w:t>
      </w:r>
      <w:r w:rsidR="00866242">
        <w:t>based on</w:t>
      </w:r>
      <w:r w:rsidR="0058697F">
        <w:t xml:space="preserve"> </w:t>
      </w:r>
      <w:r w:rsidR="00E35033">
        <w:t xml:space="preserve">the </w:t>
      </w:r>
      <w:r w:rsidR="0058697F">
        <w:t>Social Constructivis</w:t>
      </w:r>
      <w:r w:rsidR="00E35033">
        <w:t>m</w:t>
      </w:r>
      <w:r w:rsidR="0058697F">
        <w:t xml:space="preserve"> Theory</w:t>
      </w:r>
      <w:r>
        <w:t xml:space="preserve"> in order to understand </w:t>
      </w:r>
      <w:r w:rsidR="0058697F">
        <w:t xml:space="preserve">the development of technology proficiency </w:t>
      </w:r>
      <w:r w:rsidR="00866242">
        <w:t xml:space="preserve">and its </w:t>
      </w:r>
      <w:r w:rsidR="00CB60A8">
        <w:t>effect</w:t>
      </w:r>
      <w:r w:rsidR="00866242">
        <w:t xml:space="preserve"> on </w:t>
      </w:r>
      <w:r w:rsidR="009C6866">
        <w:t>the employability skills</w:t>
      </w:r>
      <w:r w:rsidR="00866242">
        <w:t xml:space="preserve"> of undergraduates</w:t>
      </w:r>
      <w:r w:rsidR="009C6866">
        <w:t xml:space="preserve">. </w:t>
      </w:r>
      <w:r w:rsidR="00794172">
        <w:t>Vygotsky (1978) argues that</w:t>
      </w:r>
      <w:r w:rsidR="009C6866">
        <w:t xml:space="preserve"> </w:t>
      </w:r>
      <w:r w:rsidR="00794172">
        <w:t xml:space="preserve">active learning is a social phenomenon </w:t>
      </w:r>
      <w:r>
        <w:t>which</w:t>
      </w:r>
      <w:r w:rsidR="00AF180D">
        <w:t xml:space="preserve"> </w:t>
      </w:r>
      <w:r w:rsidR="000C7447">
        <w:t>is constructed through collaborative efforts and results</w:t>
      </w:r>
      <w:r w:rsidR="00AF180D">
        <w:t xml:space="preserve"> in</w:t>
      </w:r>
      <w:r w:rsidR="00794172">
        <w:t xml:space="preserve"> new knowledge</w:t>
      </w:r>
      <w:r w:rsidR="000C7447">
        <w:t xml:space="preserve">. </w:t>
      </w:r>
      <w:r w:rsidR="00866242">
        <w:t>Th</w:t>
      </w:r>
      <w:r>
        <w:t>is</w:t>
      </w:r>
      <w:r w:rsidR="00866242">
        <w:t xml:space="preserve"> </w:t>
      </w:r>
      <w:r w:rsidR="00AF180D">
        <w:t xml:space="preserve">connection </w:t>
      </w:r>
      <w:r w:rsidR="000C7447">
        <w:t>between</w:t>
      </w:r>
      <w:r w:rsidR="00AF180D">
        <w:t xml:space="preserve"> </w:t>
      </w:r>
      <w:r w:rsidR="00866242">
        <w:t>new knowledge</w:t>
      </w:r>
      <w:r w:rsidR="00794172">
        <w:t xml:space="preserve"> </w:t>
      </w:r>
      <w:r w:rsidR="000C7447">
        <w:t>and already</w:t>
      </w:r>
      <w:r w:rsidR="00794172">
        <w:t xml:space="preserve"> existing </w:t>
      </w:r>
      <w:r w:rsidR="005F4A5D">
        <w:t xml:space="preserve">cognitive </w:t>
      </w:r>
      <w:r w:rsidR="00794172">
        <w:t xml:space="preserve">knowledge </w:t>
      </w:r>
      <w:r w:rsidR="00114238">
        <w:t>helps in</w:t>
      </w:r>
      <w:r w:rsidR="00794172">
        <w:t xml:space="preserve"> </w:t>
      </w:r>
      <w:r w:rsidR="00114238">
        <w:t xml:space="preserve">the </w:t>
      </w:r>
      <w:r w:rsidR="00794172">
        <w:t>develop</w:t>
      </w:r>
      <w:r w:rsidR="00114238">
        <w:t>ment of</w:t>
      </w:r>
      <w:r w:rsidR="00794172">
        <w:t xml:space="preserve"> new skills and adapt</w:t>
      </w:r>
      <w:r w:rsidR="00114238">
        <w:t>ation</w:t>
      </w:r>
      <w:r w:rsidR="00794172">
        <w:t xml:space="preserve"> in </w:t>
      </w:r>
      <w:r w:rsidR="00114238">
        <w:t xml:space="preserve">a rapidly changing </w:t>
      </w:r>
      <w:r w:rsidR="00794172">
        <w:t xml:space="preserve">society. </w:t>
      </w:r>
      <w:r>
        <w:t>Therefore, this</w:t>
      </w:r>
      <w:r w:rsidR="005F4A5D">
        <w:t xml:space="preserve"> approach </w:t>
      </w:r>
      <w:r>
        <w:t>took</w:t>
      </w:r>
      <w:r w:rsidR="008666ED">
        <w:t xml:space="preserve"> a critical look at</w:t>
      </w:r>
      <w:r w:rsidR="005F4A5D">
        <w:t xml:space="preserve"> the multifaceted construct of technology proficiency</w:t>
      </w:r>
      <w:r w:rsidR="00114238">
        <w:t>, which show</w:t>
      </w:r>
      <w:r>
        <w:t>ed</w:t>
      </w:r>
      <w:r w:rsidR="00866242">
        <w:t xml:space="preserve"> that </w:t>
      </w:r>
      <w:r w:rsidR="005F4A5D">
        <w:t xml:space="preserve">it </w:t>
      </w:r>
      <w:r w:rsidR="008666ED">
        <w:t>involve</w:t>
      </w:r>
      <w:r>
        <w:t>s</w:t>
      </w:r>
      <w:r w:rsidR="005F4A5D">
        <w:t xml:space="preserve"> context-relevant learning</w:t>
      </w:r>
      <w:r w:rsidR="00866242">
        <w:t xml:space="preserve">. </w:t>
      </w:r>
      <w:r w:rsidR="00114238">
        <w:t xml:space="preserve">It </w:t>
      </w:r>
      <w:r>
        <w:t>can be</w:t>
      </w:r>
      <w:r w:rsidR="00114238">
        <w:t xml:space="preserve"> </w:t>
      </w:r>
      <w:r w:rsidR="00866242">
        <w:t>achieved</w:t>
      </w:r>
      <w:r w:rsidR="005F4A5D">
        <w:t xml:space="preserve"> </w:t>
      </w:r>
      <w:r w:rsidR="008666ED">
        <w:t>by</w:t>
      </w:r>
      <w:r w:rsidR="005F4A5D">
        <w:t xml:space="preserve"> creative collaborative engagement and</w:t>
      </w:r>
      <w:r w:rsidR="00114238">
        <w:t xml:space="preserve"> using</w:t>
      </w:r>
      <w:r w:rsidR="005F4A5D">
        <w:t xml:space="preserve"> interactive tools in the </w:t>
      </w:r>
      <w:r w:rsidR="00114238">
        <w:t>classrooms</w:t>
      </w:r>
      <w:r w:rsidR="005F4A5D">
        <w:t xml:space="preserve"> (Rigopouli et al., 2025). </w:t>
      </w:r>
      <w:r w:rsidR="00656759">
        <w:t xml:space="preserve">A study by Hariyati et al. (2025) </w:t>
      </w:r>
      <w:r w:rsidR="008666ED">
        <w:t>suggest</w:t>
      </w:r>
      <w:r>
        <w:t>ed</w:t>
      </w:r>
      <w:r w:rsidR="00656759">
        <w:t xml:space="preserve"> </w:t>
      </w:r>
      <w:r w:rsidR="008666ED">
        <w:t>the</w:t>
      </w:r>
      <w:r w:rsidR="00656759">
        <w:t xml:space="preserve"> narrative that the constructivis</w:t>
      </w:r>
      <w:r w:rsidR="00114238">
        <w:t>m</w:t>
      </w:r>
      <w:r w:rsidR="00656759">
        <w:t xml:space="preserve"> approach is </w:t>
      </w:r>
      <w:r w:rsidR="008666ED">
        <w:t>mostly associated with</w:t>
      </w:r>
      <w:r w:rsidR="009F0232">
        <w:t xml:space="preserve"> technology proficiency</w:t>
      </w:r>
      <w:r w:rsidR="00114238">
        <w:t xml:space="preserve"> and </w:t>
      </w:r>
      <w:r w:rsidR="008666ED">
        <w:t>is</w:t>
      </w:r>
      <w:r w:rsidR="00114238">
        <w:t xml:space="preserve"> an important </w:t>
      </w:r>
      <w:r w:rsidR="008666ED">
        <w:t xml:space="preserve">factor </w:t>
      </w:r>
      <w:r w:rsidR="00114238">
        <w:t>in</w:t>
      </w:r>
      <w:r w:rsidR="009F0232">
        <w:t xml:space="preserve"> social collaboration, critical thinking, and active participation</w:t>
      </w:r>
      <w:r w:rsidR="00866242">
        <w:t xml:space="preserve">. </w:t>
      </w:r>
      <w:r w:rsidR="00114238">
        <w:t>T</w:t>
      </w:r>
      <w:r w:rsidR="00866242">
        <w:t xml:space="preserve">hese elements are </w:t>
      </w:r>
      <w:r w:rsidR="00114238">
        <w:t>also essential</w:t>
      </w:r>
      <w:r w:rsidR="009F0232">
        <w:t xml:space="preserve"> for employability </w:t>
      </w:r>
      <w:r w:rsidR="00114238">
        <w:lastRenderedPageBreak/>
        <w:t>in the</w:t>
      </w:r>
      <w:r w:rsidR="00866242">
        <w:t xml:space="preserve"> 21</w:t>
      </w:r>
      <w:r w:rsidR="00866242" w:rsidRPr="00866242">
        <w:rPr>
          <w:vertAlign w:val="superscript"/>
        </w:rPr>
        <w:t>st</w:t>
      </w:r>
      <w:r w:rsidR="00866242">
        <w:t>-century job market</w:t>
      </w:r>
      <w:r w:rsidR="009F0232">
        <w:t xml:space="preserve">. </w:t>
      </w:r>
      <w:r w:rsidR="008666ED">
        <w:t>Moreover</w:t>
      </w:r>
      <w:r w:rsidR="00A050FC">
        <w:t xml:space="preserve">, </w:t>
      </w:r>
      <w:r w:rsidR="008666ED">
        <w:t>it is beneficial to analyze</w:t>
      </w:r>
      <w:r w:rsidR="004A39C9">
        <w:t xml:space="preserve"> technology proficiency from </w:t>
      </w:r>
      <w:r w:rsidR="00114238">
        <w:t>the</w:t>
      </w:r>
      <w:r w:rsidR="004A39C9">
        <w:t xml:space="preserve"> social constructivis</w:t>
      </w:r>
      <w:r w:rsidR="00114238">
        <w:t>m</w:t>
      </w:r>
      <w:r w:rsidR="004A39C9">
        <w:t xml:space="preserve"> </w:t>
      </w:r>
      <w:r w:rsidR="005A781C">
        <w:t>viewpoint</w:t>
      </w:r>
      <w:r w:rsidR="008666ED">
        <w:t xml:space="preserve"> because </w:t>
      </w:r>
      <w:r w:rsidR="006904A8">
        <w:t>it</w:t>
      </w:r>
      <w:r w:rsidR="004A39C9">
        <w:t xml:space="preserve"> </w:t>
      </w:r>
      <w:r w:rsidR="008666ED">
        <w:t xml:space="preserve">helps </w:t>
      </w:r>
      <w:r w:rsidR="004A39C9">
        <w:t xml:space="preserve">students </w:t>
      </w:r>
      <w:r w:rsidR="008666ED">
        <w:t>to improve</w:t>
      </w:r>
      <w:r w:rsidR="004A39C9">
        <w:t xml:space="preserve"> their digital skills </w:t>
      </w:r>
      <w:r w:rsidR="00337030">
        <w:t>through</w:t>
      </w:r>
      <w:r w:rsidR="00114238">
        <w:t xml:space="preserve"> </w:t>
      </w:r>
      <w:r w:rsidR="004A39C9">
        <w:t>new inquiry tools, virtual collaboration, interactive platforms, and a relevant</w:t>
      </w:r>
      <w:r w:rsidR="00337030">
        <w:t xml:space="preserve"> </w:t>
      </w:r>
      <w:r w:rsidR="004A39C9">
        <w:t>guide</w:t>
      </w:r>
      <w:r w:rsidR="00337030">
        <w:t xml:space="preserve"> provided by the teacher</w:t>
      </w:r>
      <w:r w:rsidR="006904A8">
        <w:t xml:space="preserve">. As a result, it </w:t>
      </w:r>
      <w:r w:rsidR="00337030">
        <w:t>eventually</w:t>
      </w:r>
      <w:r w:rsidR="00114238">
        <w:t xml:space="preserve"> </w:t>
      </w:r>
      <w:r w:rsidR="00337030">
        <w:t>enhances</w:t>
      </w:r>
      <w:r w:rsidR="00412716">
        <w:t xml:space="preserve"> the </w:t>
      </w:r>
      <w:r w:rsidR="004A39C9">
        <w:t xml:space="preserve">problem-solving and critical thinking </w:t>
      </w:r>
      <w:r w:rsidR="00412716">
        <w:t>of</w:t>
      </w:r>
      <w:r w:rsidR="00114238">
        <w:t xml:space="preserve"> students </w:t>
      </w:r>
      <w:r w:rsidR="004A39C9">
        <w:t xml:space="preserve">(Suryakant, 2025). </w:t>
      </w:r>
      <w:r w:rsidR="00337030">
        <w:t>Another point highlighted in t</w:t>
      </w:r>
      <w:r w:rsidR="00DF1701">
        <w:t xml:space="preserve">his theory </w:t>
      </w:r>
      <w:r>
        <w:t xml:space="preserve">was </w:t>
      </w:r>
      <w:r w:rsidR="00337030">
        <w:t xml:space="preserve">that </w:t>
      </w:r>
      <w:r w:rsidR="00DF1701">
        <w:t>implement</w:t>
      </w:r>
      <w:r w:rsidR="00337030">
        <w:t>ation of</w:t>
      </w:r>
      <w:r w:rsidR="00DF1701">
        <w:t xml:space="preserve"> </w:t>
      </w:r>
      <w:r w:rsidR="00412716">
        <w:t xml:space="preserve">new knowledge </w:t>
      </w:r>
      <w:r w:rsidR="00D81DF6">
        <w:t>i</w:t>
      </w:r>
      <w:r w:rsidR="00DF1701">
        <w:t>n real-</w:t>
      </w:r>
      <w:r w:rsidR="006904A8">
        <w:t>life</w:t>
      </w:r>
      <w:r w:rsidR="00DF1701">
        <w:t xml:space="preserve"> situations </w:t>
      </w:r>
      <w:r w:rsidR="00337030">
        <w:t>h</w:t>
      </w:r>
      <w:r w:rsidR="0058697F">
        <w:t>elp</w:t>
      </w:r>
      <w:r w:rsidR="00337030">
        <w:t>s in</w:t>
      </w:r>
      <w:r w:rsidR="00DF1701">
        <w:t xml:space="preserve"> bridg</w:t>
      </w:r>
      <w:r w:rsidR="00337030">
        <w:t>ing</w:t>
      </w:r>
      <w:r w:rsidR="00DF1701">
        <w:t xml:space="preserve"> the gap between </w:t>
      </w:r>
      <w:r w:rsidR="00337030">
        <w:t xml:space="preserve">trained </w:t>
      </w:r>
      <w:r w:rsidR="00D81DF6">
        <w:t xml:space="preserve">workers and the </w:t>
      </w:r>
      <w:r w:rsidR="00337030">
        <w:t>online</w:t>
      </w:r>
      <w:r w:rsidR="00D81DF6">
        <w:t xml:space="preserve"> workplace (Singh et al., 2022). </w:t>
      </w:r>
    </w:p>
    <w:p w14:paraId="25766987" w14:textId="55068DC2" w:rsidR="00412716" w:rsidRDefault="00D81DF6" w:rsidP="00513756">
      <w:pPr>
        <w:pStyle w:val="NormalWeb"/>
        <w:spacing w:line="480" w:lineRule="auto"/>
        <w:ind w:firstLine="720"/>
        <w:jc w:val="both"/>
      </w:pPr>
      <w:r>
        <w:t xml:space="preserve">However, </w:t>
      </w:r>
      <w:r w:rsidR="00337030">
        <w:t xml:space="preserve">there </w:t>
      </w:r>
      <w:r w:rsidR="00CB60A8">
        <w:t>were</w:t>
      </w:r>
      <w:r w:rsidR="00337030">
        <w:t xml:space="preserve"> </w:t>
      </w:r>
      <w:r w:rsidR="00412716">
        <w:t xml:space="preserve">few </w:t>
      </w:r>
      <w:r w:rsidR="008E6565">
        <w:t xml:space="preserve">studies </w:t>
      </w:r>
      <w:r w:rsidR="00337030">
        <w:t xml:space="preserve">that </w:t>
      </w:r>
      <w:r w:rsidR="00517E33">
        <w:t>highlight</w:t>
      </w:r>
      <w:r w:rsidR="00CB60A8">
        <w:t>ed</w:t>
      </w:r>
      <w:r w:rsidR="00517E33">
        <w:t xml:space="preserve"> </w:t>
      </w:r>
      <w:r w:rsidR="00E8064C">
        <w:t>differences</w:t>
      </w:r>
      <w:r w:rsidR="00517E33">
        <w:t xml:space="preserve"> </w:t>
      </w:r>
      <w:r w:rsidR="00CB60A8">
        <w:t>and</w:t>
      </w:r>
      <w:r w:rsidR="00412716">
        <w:t xml:space="preserve"> </w:t>
      </w:r>
      <w:r w:rsidR="00337030">
        <w:t>claim</w:t>
      </w:r>
      <w:r w:rsidR="00CB60A8">
        <w:t>ed</w:t>
      </w:r>
      <w:r w:rsidR="00412716">
        <w:t xml:space="preserve"> that</w:t>
      </w:r>
      <w:r w:rsidR="00517E33">
        <w:t xml:space="preserve"> </w:t>
      </w:r>
      <w:r w:rsidR="00B47CBF">
        <w:t>some students</w:t>
      </w:r>
      <w:r w:rsidR="00517E33">
        <w:t xml:space="preserve"> </w:t>
      </w:r>
      <w:r w:rsidR="00337030">
        <w:t>like</w:t>
      </w:r>
      <w:r w:rsidR="00517E33">
        <w:t xml:space="preserve"> to learn </w:t>
      </w:r>
      <w:r w:rsidR="00337030">
        <w:t>independentl</w:t>
      </w:r>
      <w:r w:rsidR="00517E33">
        <w:t xml:space="preserve">y with flexible </w:t>
      </w:r>
      <w:r w:rsidR="006904A8">
        <w:t xml:space="preserve">schedules </w:t>
      </w:r>
      <w:r w:rsidR="00517E33">
        <w:t xml:space="preserve">and </w:t>
      </w:r>
      <w:r w:rsidR="00337030">
        <w:t>limited interaction</w:t>
      </w:r>
      <w:r w:rsidR="00517E33">
        <w:t xml:space="preserve">. </w:t>
      </w:r>
      <w:r w:rsidR="00CB60A8">
        <w:t>This</w:t>
      </w:r>
      <w:r w:rsidR="00517E33">
        <w:t xml:space="preserve"> </w:t>
      </w:r>
      <w:r w:rsidR="00412716">
        <w:t xml:space="preserve">gap </w:t>
      </w:r>
      <w:r w:rsidR="00CB60A8">
        <w:t>explained the</w:t>
      </w:r>
      <w:r w:rsidR="00517E33">
        <w:t xml:space="preserve"> </w:t>
      </w:r>
      <w:r w:rsidR="00246F78">
        <w:t>different</w:t>
      </w:r>
      <w:r w:rsidR="00517E33">
        <w:t xml:space="preserve"> </w:t>
      </w:r>
      <w:r w:rsidR="00CB60A8">
        <w:t xml:space="preserve">results in </w:t>
      </w:r>
      <w:r w:rsidR="00517E33">
        <w:t>learning and engagement p</w:t>
      </w:r>
      <w:r w:rsidR="00A050FC">
        <w:t>roductivity</w:t>
      </w:r>
      <w:r w:rsidR="00412716">
        <w:t xml:space="preserve">. It </w:t>
      </w:r>
      <w:r w:rsidR="00CB60A8">
        <w:t xml:space="preserve">was </w:t>
      </w:r>
      <w:r w:rsidR="00412716">
        <w:t xml:space="preserve">also </w:t>
      </w:r>
      <w:r w:rsidR="00246F78">
        <w:t>state</w:t>
      </w:r>
      <w:r w:rsidR="00CB60A8">
        <w:t>d</w:t>
      </w:r>
      <w:r w:rsidR="00517E33">
        <w:t xml:space="preserve"> </w:t>
      </w:r>
      <w:r w:rsidR="00246F78">
        <w:t xml:space="preserve">that </w:t>
      </w:r>
      <w:r w:rsidR="00CB60A8">
        <w:t xml:space="preserve">these </w:t>
      </w:r>
      <w:r w:rsidR="00246F78">
        <w:t>students show</w:t>
      </w:r>
      <w:r w:rsidR="00CB60A8">
        <w:t>ed</w:t>
      </w:r>
      <w:r w:rsidR="00246F78">
        <w:t xml:space="preserve"> poor</w:t>
      </w:r>
      <w:r w:rsidR="00517E33">
        <w:t xml:space="preserve"> outcomes in </w:t>
      </w:r>
      <w:r w:rsidR="006904A8">
        <w:t>the</w:t>
      </w:r>
      <w:r w:rsidR="00246F78">
        <w:t xml:space="preserve"> development of</w:t>
      </w:r>
      <w:r w:rsidR="006904A8">
        <w:t xml:space="preserve"> </w:t>
      </w:r>
      <w:r w:rsidR="00517E33">
        <w:t xml:space="preserve">technical </w:t>
      </w:r>
      <w:r w:rsidR="00B47CBF">
        <w:t xml:space="preserve">and social </w:t>
      </w:r>
      <w:r w:rsidR="00517E33">
        <w:t>skill</w:t>
      </w:r>
      <w:r w:rsidR="00B47CBF">
        <w:t>s</w:t>
      </w:r>
      <w:r w:rsidR="00A050FC">
        <w:t xml:space="preserve">. </w:t>
      </w:r>
      <w:r w:rsidR="00B47CBF">
        <w:t xml:space="preserve">In </w:t>
      </w:r>
      <w:r w:rsidR="00412716">
        <w:t>conclusion</w:t>
      </w:r>
      <w:r w:rsidR="00A050FC">
        <w:t xml:space="preserve">, </w:t>
      </w:r>
      <w:r w:rsidR="00246F78">
        <w:t>not every student get</w:t>
      </w:r>
      <w:r w:rsidR="00976D2A">
        <w:t>s</w:t>
      </w:r>
      <w:r w:rsidR="00A050FC">
        <w:t xml:space="preserve"> similar benefits from the same </w:t>
      </w:r>
      <w:r w:rsidR="00246F78">
        <w:t>social</w:t>
      </w:r>
      <w:r w:rsidR="00A050FC">
        <w:t xml:space="preserve"> approach (Noguera Fructuoso et al., 2022</w:t>
      </w:r>
      <w:r w:rsidR="00B47CBF">
        <w:t>; Virtanen &amp; Tynjälä, 2021</w:t>
      </w:r>
      <w:r w:rsidR="00A050FC">
        <w:t xml:space="preserve">). </w:t>
      </w:r>
      <w:r w:rsidR="00246F78">
        <w:t>The</w:t>
      </w:r>
      <w:r w:rsidR="005A781C">
        <w:t xml:space="preserve"> cross-cultural study by Mohammed and Kiny</w:t>
      </w:r>
      <w:r w:rsidR="00E708A6">
        <w:t>o</w:t>
      </w:r>
      <w:r w:rsidR="005A781C">
        <w:t xml:space="preserve"> (2022) </w:t>
      </w:r>
      <w:r w:rsidR="00246F78">
        <w:t>also point</w:t>
      </w:r>
      <w:r w:rsidR="00CB60A8">
        <w:t>ed</w:t>
      </w:r>
      <w:r w:rsidR="00412716">
        <w:t xml:space="preserve"> </w:t>
      </w:r>
      <w:r w:rsidR="00246F78">
        <w:t xml:space="preserve">out </w:t>
      </w:r>
      <w:r w:rsidR="00412716">
        <w:t xml:space="preserve">inconsistencies in this </w:t>
      </w:r>
      <w:r w:rsidR="00246F78">
        <w:t>practice and suggest</w:t>
      </w:r>
      <w:r w:rsidR="00CB60A8">
        <w:t>ed</w:t>
      </w:r>
      <w:r w:rsidR="00246F78">
        <w:t xml:space="preserve"> that </w:t>
      </w:r>
      <w:r w:rsidR="00412716">
        <w:t xml:space="preserve">collaborative </w:t>
      </w:r>
      <w:r w:rsidR="005A781C">
        <w:t>learning</w:t>
      </w:r>
      <w:r w:rsidR="00412716">
        <w:t xml:space="preserve"> </w:t>
      </w:r>
      <w:r w:rsidR="00246F78">
        <w:t xml:space="preserve">and performance </w:t>
      </w:r>
      <w:r w:rsidR="00182209">
        <w:t xml:space="preserve">of students </w:t>
      </w:r>
      <w:r w:rsidR="005A781C">
        <w:t xml:space="preserve">depend on </w:t>
      </w:r>
      <w:r w:rsidR="00246F78">
        <w:t xml:space="preserve">the </w:t>
      </w:r>
      <w:r w:rsidR="005A781C">
        <w:t xml:space="preserve">cultural background, classroom </w:t>
      </w:r>
      <w:r w:rsidR="00246F78">
        <w:t>environment</w:t>
      </w:r>
      <w:r w:rsidR="005A781C">
        <w:t>, and previous experiences</w:t>
      </w:r>
      <w:r w:rsidR="00412716">
        <w:t>.</w:t>
      </w:r>
      <w:r w:rsidR="005A781C">
        <w:t xml:space="preserve"> </w:t>
      </w:r>
    </w:p>
    <w:p w14:paraId="4ABB2427" w14:textId="0362FD1A" w:rsidR="00DF1701" w:rsidRDefault="00182209" w:rsidP="00513756">
      <w:pPr>
        <w:pStyle w:val="NormalWeb"/>
        <w:spacing w:line="480" w:lineRule="auto"/>
        <w:ind w:firstLine="720"/>
        <w:jc w:val="both"/>
      </w:pPr>
      <w:r>
        <w:t>Th</w:t>
      </w:r>
      <w:r w:rsidR="00976D2A">
        <w:t>us</w:t>
      </w:r>
      <w:r w:rsidR="0002056C">
        <w:t xml:space="preserve">, </w:t>
      </w:r>
      <w:r w:rsidR="00910872">
        <w:t xml:space="preserve">the Technology Acceptance Model (TAM) </w:t>
      </w:r>
      <w:r w:rsidR="009B72EC">
        <w:t>was</w:t>
      </w:r>
      <w:r w:rsidR="00910872">
        <w:t xml:space="preserve"> </w:t>
      </w:r>
      <w:r w:rsidR="00976D2A">
        <w:t>included</w:t>
      </w:r>
      <w:r w:rsidR="00910872">
        <w:t xml:space="preserve"> </w:t>
      </w:r>
      <w:r w:rsidR="00976D2A">
        <w:t>in order to</w:t>
      </w:r>
      <w:r w:rsidR="00910872">
        <w:t xml:space="preserve"> address these irregularities</w:t>
      </w:r>
      <w:r>
        <w:t>. T</w:t>
      </w:r>
      <w:r w:rsidR="00910872">
        <w:t xml:space="preserve">his </w:t>
      </w:r>
      <w:r w:rsidR="00976D2A">
        <w:t xml:space="preserve">theoretical </w:t>
      </w:r>
      <w:r w:rsidR="00910872">
        <w:t xml:space="preserve">model </w:t>
      </w:r>
      <w:r w:rsidR="00F038F6">
        <w:t>has</w:t>
      </w:r>
      <w:r w:rsidR="009B72EC">
        <w:t xml:space="preserve"> proven to be</w:t>
      </w:r>
      <w:r w:rsidR="00976D2A">
        <w:t xml:space="preserve"> consistent</w:t>
      </w:r>
      <w:r w:rsidR="00910872">
        <w:t xml:space="preserve"> with the social constructivis</w:t>
      </w:r>
      <w:r w:rsidR="00136F28">
        <w:t>m</w:t>
      </w:r>
      <w:r w:rsidR="00910872">
        <w:t xml:space="preserve"> approach. </w:t>
      </w:r>
      <w:r w:rsidR="00947B00">
        <w:t>Davis (1989)</w:t>
      </w:r>
      <w:r w:rsidR="00976D2A">
        <w:t xml:space="preserve"> argued that </w:t>
      </w:r>
      <w:r w:rsidR="009B72EC">
        <w:t xml:space="preserve">this model explains </w:t>
      </w:r>
      <w:r w:rsidR="005D0E01">
        <w:t>the use of technology</w:t>
      </w:r>
      <w:r w:rsidR="009B72EC">
        <w:t xml:space="preserve"> </w:t>
      </w:r>
      <w:r w:rsidR="00136F28">
        <w:t>bas</w:t>
      </w:r>
      <w:r w:rsidR="005D0E01">
        <w:t>e</w:t>
      </w:r>
      <w:r w:rsidR="00136F28">
        <w:t>d</w:t>
      </w:r>
      <w:r w:rsidR="005D0E01">
        <w:t xml:space="preserve"> on </w:t>
      </w:r>
      <w:r w:rsidR="00447F39">
        <w:t>“</w:t>
      </w:r>
      <w:r w:rsidR="005D0E01">
        <w:t>perceived usefulness</w:t>
      </w:r>
      <w:r w:rsidR="00447F39">
        <w:t>”</w:t>
      </w:r>
      <w:r w:rsidR="005D0E01">
        <w:t xml:space="preserve"> and </w:t>
      </w:r>
      <w:r w:rsidR="00447F39">
        <w:t>“</w:t>
      </w:r>
      <w:r w:rsidR="005D0E01">
        <w:t>perceived ease of use</w:t>
      </w:r>
      <w:r w:rsidR="00447F39">
        <w:t>”</w:t>
      </w:r>
      <w:r w:rsidR="009B72EC">
        <w:t xml:space="preserve"> without </w:t>
      </w:r>
      <w:r w:rsidR="00136F28">
        <w:t>any social or cultural context</w:t>
      </w:r>
      <w:r w:rsidR="005D0E01">
        <w:t>.</w:t>
      </w:r>
      <w:r w:rsidR="00631B4E">
        <w:t xml:space="preserve"> He </w:t>
      </w:r>
      <w:r w:rsidR="009B72EC">
        <w:t>also</w:t>
      </w:r>
      <w:r w:rsidR="00631B4E">
        <w:t xml:space="preserve"> </w:t>
      </w:r>
      <w:r w:rsidR="00136F28">
        <w:t>state</w:t>
      </w:r>
      <w:r w:rsidR="009B72EC">
        <w:t>d</w:t>
      </w:r>
      <w:r w:rsidR="00631B4E">
        <w:t xml:space="preserve"> that this </w:t>
      </w:r>
      <w:r w:rsidR="009B72EC">
        <w:t xml:space="preserve">model can be used </w:t>
      </w:r>
      <w:r w:rsidR="00631B4E">
        <w:t xml:space="preserve">to understand </w:t>
      </w:r>
      <w:r w:rsidR="009B72EC">
        <w:t>different</w:t>
      </w:r>
      <w:r w:rsidR="00136F28">
        <w:t xml:space="preserve"> motivation levels, </w:t>
      </w:r>
      <w:r w:rsidR="00631B4E">
        <w:t>attitudes</w:t>
      </w:r>
      <w:r w:rsidR="00136F28">
        <w:t>,</w:t>
      </w:r>
      <w:r w:rsidR="00631B4E">
        <w:t xml:space="preserve"> and intentions of </w:t>
      </w:r>
      <w:r w:rsidR="00A9291C">
        <w:t>users</w:t>
      </w:r>
      <w:r w:rsidR="00631B4E">
        <w:t xml:space="preserve"> </w:t>
      </w:r>
      <w:r w:rsidR="009B72EC">
        <w:t>in</w:t>
      </w:r>
      <w:r w:rsidR="00631B4E">
        <w:t xml:space="preserve"> us</w:t>
      </w:r>
      <w:r w:rsidR="00136F28">
        <w:t>ing</w:t>
      </w:r>
      <w:r w:rsidR="00631B4E">
        <w:t xml:space="preserve"> digital technologies. </w:t>
      </w:r>
      <w:r w:rsidR="009B72EC">
        <w:t xml:space="preserve">According to </w:t>
      </w:r>
      <w:r w:rsidR="007C7081">
        <w:t>Alshammari and Alkhwaldi (2025)</w:t>
      </w:r>
      <w:r w:rsidR="009B72EC">
        <w:t>,</w:t>
      </w:r>
      <w:r w:rsidR="007C7081">
        <w:t xml:space="preserve"> educational and emotional support </w:t>
      </w:r>
      <w:r w:rsidR="00136F28">
        <w:t xml:space="preserve">in a </w:t>
      </w:r>
      <w:r w:rsidR="009B72EC">
        <w:t>social</w:t>
      </w:r>
      <w:r w:rsidR="00136F28">
        <w:t xml:space="preserve"> environment</w:t>
      </w:r>
      <w:r w:rsidR="007C7081">
        <w:t xml:space="preserve"> has </w:t>
      </w:r>
      <w:r w:rsidR="009B72EC">
        <w:t xml:space="preserve">a positive </w:t>
      </w:r>
      <w:r w:rsidR="00F038F6">
        <w:t>effect on</w:t>
      </w:r>
      <w:r w:rsidR="007C7081">
        <w:t xml:space="preserve"> the </w:t>
      </w:r>
      <w:r w:rsidR="00DC0383">
        <w:t xml:space="preserve">perceived usefulness and ease of learning the </w:t>
      </w:r>
      <w:r w:rsidR="00F038F6">
        <w:t>recent</w:t>
      </w:r>
      <w:r w:rsidR="00DC0383">
        <w:t xml:space="preserve"> digital technologies. Therefore, this model </w:t>
      </w:r>
      <w:r w:rsidR="00CB60A8">
        <w:lastRenderedPageBreak/>
        <w:t>is</w:t>
      </w:r>
      <w:r w:rsidR="00136F28">
        <w:t xml:space="preserve"> </w:t>
      </w:r>
      <w:r w:rsidR="00F038F6">
        <w:t>useful</w:t>
      </w:r>
      <w:r w:rsidR="00DC0383">
        <w:t xml:space="preserve"> </w:t>
      </w:r>
      <w:r w:rsidR="00F038F6">
        <w:t>to explain the</w:t>
      </w:r>
      <w:r w:rsidR="00DC0383">
        <w:t xml:space="preserve"> attitudes</w:t>
      </w:r>
      <w:r w:rsidR="006904A8">
        <w:t xml:space="preserve"> of users</w:t>
      </w:r>
      <w:r w:rsidR="00DC0383">
        <w:t xml:space="preserve"> towards accepting </w:t>
      </w:r>
      <w:r w:rsidR="00F038F6">
        <w:t>different</w:t>
      </w:r>
      <w:r w:rsidR="00DC0383">
        <w:t xml:space="preserve"> </w:t>
      </w:r>
      <w:r w:rsidR="00630AAE">
        <w:t>online</w:t>
      </w:r>
      <w:r w:rsidR="00DC0383">
        <w:t xml:space="preserve"> systems and </w:t>
      </w:r>
      <w:r w:rsidR="00F038F6">
        <w:t xml:space="preserve">their </w:t>
      </w:r>
      <w:r w:rsidR="00DC0383">
        <w:t>willingness to ad</w:t>
      </w:r>
      <w:r w:rsidR="00136F28">
        <w:t>o</w:t>
      </w:r>
      <w:r w:rsidR="00DC0383">
        <w:t>pt</w:t>
      </w:r>
      <w:r w:rsidR="00136F28">
        <w:t xml:space="preserve"> </w:t>
      </w:r>
      <w:r w:rsidR="00DC0383">
        <w:t>evolving technologies</w:t>
      </w:r>
      <w:r w:rsidR="00630AAE">
        <w:t xml:space="preserve"> (Mustafa &amp; Garcia, 2021).</w:t>
      </w:r>
      <w:r w:rsidR="00DC0383">
        <w:t xml:space="preserve"> </w:t>
      </w:r>
      <w:r w:rsidR="00F038F6">
        <w:t xml:space="preserve">This point </w:t>
      </w:r>
      <w:r w:rsidR="00CB60A8">
        <w:t xml:space="preserve">was </w:t>
      </w:r>
      <w:r w:rsidR="00F038F6">
        <w:t>further clarified by a</w:t>
      </w:r>
      <w:r w:rsidR="007B7F01">
        <w:t xml:space="preserve"> recent study that </w:t>
      </w:r>
      <w:r w:rsidR="0062205A">
        <w:t xml:space="preserve">explained how </w:t>
      </w:r>
      <w:r w:rsidR="007B7F01">
        <w:t>th</w:t>
      </w:r>
      <w:r w:rsidR="00136F28">
        <w:t xml:space="preserve">is </w:t>
      </w:r>
      <w:r w:rsidR="00F038F6">
        <w:t>combination</w:t>
      </w:r>
      <w:r w:rsidR="00136F28">
        <w:t xml:space="preserve"> </w:t>
      </w:r>
      <w:r w:rsidR="0062205A">
        <w:t xml:space="preserve">helps to </w:t>
      </w:r>
      <w:r w:rsidR="00F038F6">
        <w:t>define</w:t>
      </w:r>
      <w:r w:rsidR="007B7F01">
        <w:t xml:space="preserve"> the </w:t>
      </w:r>
      <w:r w:rsidR="00F038F6">
        <w:t>personal</w:t>
      </w:r>
      <w:r w:rsidR="00D73CAA">
        <w:t xml:space="preserve"> </w:t>
      </w:r>
      <w:r w:rsidR="007B7F01">
        <w:t xml:space="preserve">choices to </w:t>
      </w:r>
      <w:r w:rsidR="0062205A">
        <w:t>use</w:t>
      </w:r>
      <w:r w:rsidR="007B7F01">
        <w:t xml:space="preserve"> and </w:t>
      </w:r>
      <w:r w:rsidR="0062205A">
        <w:t>apply</w:t>
      </w:r>
      <w:r w:rsidR="007B7F01">
        <w:t xml:space="preserve"> </w:t>
      </w:r>
      <w:r w:rsidR="001D2FB6">
        <w:t>smart</w:t>
      </w:r>
      <w:r w:rsidR="007B7F01">
        <w:t xml:space="preserve"> technologies</w:t>
      </w:r>
      <w:r w:rsidR="00D73CAA">
        <w:t xml:space="preserve"> in group settings</w:t>
      </w:r>
      <w:r w:rsidR="007B7F01">
        <w:t xml:space="preserve"> (Gerli et al., 2022). </w:t>
      </w:r>
      <w:r w:rsidR="001D2FB6">
        <w:t>Taylor (2018) connect</w:t>
      </w:r>
      <w:r w:rsidR="0062205A">
        <w:t>ed</w:t>
      </w:r>
      <w:r w:rsidR="001D2FB6">
        <w:t xml:space="preserve"> th</w:t>
      </w:r>
      <w:r w:rsidR="0062205A">
        <w:t>is</w:t>
      </w:r>
      <w:r w:rsidR="001D2FB6">
        <w:t xml:space="preserve"> technology acceptance model </w:t>
      </w:r>
      <w:r w:rsidR="0062205A">
        <w:t>to</w:t>
      </w:r>
      <w:r w:rsidR="00D73CAA">
        <w:t xml:space="preserve"> </w:t>
      </w:r>
      <w:r w:rsidR="001D2FB6">
        <w:t>employability</w:t>
      </w:r>
      <w:r w:rsidR="00D73CAA">
        <w:t xml:space="preserve"> skills of students</w:t>
      </w:r>
      <w:r w:rsidR="001D2FB6">
        <w:t xml:space="preserve"> from </w:t>
      </w:r>
      <w:r w:rsidR="0062205A">
        <w:t>a</w:t>
      </w:r>
      <w:r w:rsidR="00136F28">
        <w:t xml:space="preserve"> social</w:t>
      </w:r>
      <w:r w:rsidR="001D2FB6">
        <w:t xml:space="preserve"> </w:t>
      </w:r>
      <w:r w:rsidR="0062205A">
        <w:t>point of view</w:t>
      </w:r>
      <w:r w:rsidR="00136F28">
        <w:t>.</w:t>
      </w:r>
      <w:r w:rsidR="001D2FB6">
        <w:t xml:space="preserve"> </w:t>
      </w:r>
      <w:r w:rsidR="00694899">
        <w:t>The s</w:t>
      </w:r>
      <w:r w:rsidR="0057256F">
        <w:t xml:space="preserve">tudents usually </w:t>
      </w:r>
      <w:r w:rsidR="0062205A">
        <w:t>believe that</w:t>
      </w:r>
      <w:r w:rsidR="0057256F">
        <w:t xml:space="preserve"> technology proficiency </w:t>
      </w:r>
      <w:r w:rsidR="00CC315A">
        <w:t>is</w:t>
      </w:r>
      <w:r w:rsidR="0062205A">
        <w:t xml:space="preserve"> one of the ways</w:t>
      </w:r>
      <w:r w:rsidR="0057256F">
        <w:t xml:space="preserve"> to </w:t>
      </w:r>
      <w:r w:rsidR="0062205A">
        <w:t>enhance</w:t>
      </w:r>
      <w:r w:rsidR="0057256F">
        <w:t xml:space="preserve"> their </w:t>
      </w:r>
      <w:r w:rsidR="00E70F7E">
        <w:t>employability skills</w:t>
      </w:r>
      <w:r w:rsidR="0057256F">
        <w:t>.</w:t>
      </w:r>
      <w:r w:rsidR="0062205A">
        <w:t xml:space="preserve"> based on</w:t>
      </w:r>
      <w:r w:rsidR="0057256F">
        <w:t xml:space="preserve"> the</w:t>
      </w:r>
      <w:r w:rsidR="00694899">
        <w:t xml:space="preserve">ir </w:t>
      </w:r>
      <w:r w:rsidR="00E8064C">
        <w:t>attitudes</w:t>
      </w:r>
      <w:r w:rsidR="0062205A">
        <w:t xml:space="preserve"> </w:t>
      </w:r>
      <w:r w:rsidR="00E8064C">
        <w:t>and social learning environment.</w:t>
      </w:r>
    </w:p>
    <w:p w14:paraId="0866CA48" w14:textId="77777777" w:rsidR="00122246" w:rsidRPr="00142BAF" w:rsidRDefault="00122246" w:rsidP="00513756">
      <w:pPr>
        <w:pStyle w:val="NormalWeb"/>
        <w:spacing w:line="480" w:lineRule="auto"/>
        <w:jc w:val="both"/>
        <w:rPr>
          <w:b/>
          <w:bCs/>
        </w:rPr>
      </w:pPr>
      <w:r w:rsidRPr="00142BAF">
        <w:rPr>
          <w:b/>
          <w:bCs/>
        </w:rPr>
        <w:t>Conceptual Framework</w:t>
      </w:r>
    </w:p>
    <w:p w14:paraId="6A6AE506" w14:textId="77777777" w:rsidR="00DA09EA" w:rsidRDefault="00844567" w:rsidP="00513756">
      <w:pPr>
        <w:pStyle w:val="NormalWeb"/>
        <w:spacing w:line="480" w:lineRule="auto"/>
        <w:ind w:firstLine="720"/>
        <w:jc w:val="both"/>
      </w:pPr>
      <w:r>
        <w:t>T</w:t>
      </w:r>
      <w:r w:rsidR="00253CB9">
        <w:t>h</w:t>
      </w:r>
      <w:r w:rsidR="00807912">
        <w:t>is</w:t>
      </w:r>
      <w:r w:rsidR="00253CB9">
        <w:t xml:space="preserve"> conceptual framework </w:t>
      </w:r>
      <w:r w:rsidR="00BF2C84">
        <w:t xml:space="preserve">is used to address </w:t>
      </w:r>
      <w:r w:rsidR="00253CB9">
        <w:t xml:space="preserve">the direct impact of technology proficiency on the employability </w:t>
      </w:r>
      <w:r w:rsidR="00BF2C84">
        <w:t>competencies</w:t>
      </w:r>
      <w:r w:rsidR="00253CB9">
        <w:t xml:space="preserve"> of </w:t>
      </w:r>
      <w:r w:rsidR="0017536F">
        <w:t>undergraduate</w:t>
      </w:r>
      <w:r w:rsidR="00BF2C84">
        <w:t>s</w:t>
      </w:r>
      <w:r w:rsidR="0017536F">
        <w:t xml:space="preserve"> in Pakistan</w:t>
      </w:r>
      <w:r w:rsidR="00BF2C84">
        <w:t>i higher education institutes</w:t>
      </w:r>
      <w:r w:rsidR="0017536F">
        <w:t xml:space="preserve">. </w:t>
      </w:r>
      <w:r>
        <w:t xml:space="preserve">It </w:t>
      </w:r>
      <w:r w:rsidR="00BF2C84">
        <w:t>is supported by</w:t>
      </w:r>
      <w:r>
        <w:t xml:space="preserve"> </w:t>
      </w:r>
      <w:r w:rsidR="0017536F">
        <w:t>the Social Constructivism Theory by Vygotsky (1978)</w:t>
      </w:r>
      <w:r>
        <w:t xml:space="preserve"> </w:t>
      </w:r>
      <w:r w:rsidR="00BF2C84">
        <w:t>that</w:t>
      </w:r>
      <w:r>
        <w:t xml:space="preserve"> </w:t>
      </w:r>
      <w:r w:rsidR="00BF2C84">
        <w:t>suggests</w:t>
      </w:r>
      <w:r w:rsidR="0017536F">
        <w:t xml:space="preserve"> </w:t>
      </w:r>
      <w:r w:rsidR="00BF2C84">
        <w:t xml:space="preserve">social </w:t>
      </w:r>
      <w:r w:rsidR="0017536F">
        <w:t xml:space="preserve">collaboration </w:t>
      </w:r>
      <w:r>
        <w:t>for</w:t>
      </w:r>
      <w:r w:rsidR="0017536F">
        <w:t xml:space="preserve"> learn</w:t>
      </w:r>
      <w:r>
        <w:t>ing</w:t>
      </w:r>
      <w:r w:rsidR="0017536F">
        <w:t xml:space="preserve"> </w:t>
      </w:r>
      <w:r w:rsidR="00BF2C84">
        <w:t xml:space="preserve">of </w:t>
      </w:r>
      <w:r w:rsidR="0017536F">
        <w:t>new knowledge</w:t>
      </w:r>
      <w:r w:rsidR="00BF2C84">
        <w:t>, and</w:t>
      </w:r>
      <w:r w:rsidR="0017536F">
        <w:t xml:space="preserve"> the Technology Acceptance Model (TAM</w:t>
      </w:r>
      <w:r>
        <w:t xml:space="preserve">) </w:t>
      </w:r>
      <w:r w:rsidR="00BF2C84">
        <w:t xml:space="preserve">that </w:t>
      </w:r>
      <w:r w:rsidR="00B738A2">
        <w:t>focus</w:t>
      </w:r>
      <w:r w:rsidR="00BF2C84">
        <w:t>es</w:t>
      </w:r>
      <w:r w:rsidR="0017536F">
        <w:t xml:space="preserve"> on the percept</w:t>
      </w:r>
      <w:r w:rsidR="00BF2C84">
        <w:t>ual</w:t>
      </w:r>
      <w:r w:rsidR="0017536F">
        <w:t xml:space="preserve"> and psychological factors</w:t>
      </w:r>
      <w:r w:rsidR="000F0793">
        <w:t xml:space="preserve"> </w:t>
      </w:r>
      <w:r>
        <w:t xml:space="preserve">in order </w:t>
      </w:r>
      <w:r w:rsidR="000F0793">
        <w:t xml:space="preserve">to </w:t>
      </w:r>
      <w:r w:rsidR="00BF2C84">
        <w:t xml:space="preserve">pre-determine </w:t>
      </w:r>
      <w:r>
        <w:t xml:space="preserve">the </w:t>
      </w:r>
      <w:r w:rsidR="00BF2C84">
        <w:t>use of</w:t>
      </w:r>
      <w:r w:rsidR="0017536F">
        <w:t xml:space="preserve"> smart technology </w:t>
      </w:r>
      <w:r w:rsidR="00BF2C84">
        <w:t xml:space="preserve">among users </w:t>
      </w:r>
      <w:r w:rsidR="0017536F">
        <w:t>(Mustafa &amp; Garcia, 2021). T</w:t>
      </w:r>
      <w:r w:rsidR="00BF2C84">
        <w:t>he combination of t</w:t>
      </w:r>
      <w:r w:rsidR="0017536F">
        <w:t xml:space="preserve">hese </w:t>
      </w:r>
      <w:r>
        <w:t xml:space="preserve">theories </w:t>
      </w:r>
      <w:r w:rsidR="00BF2C84">
        <w:t>helps to understand</w:t>
      </w:r>
      <w:r w:rsidR="00DA09EA">
        <w:t xml:space="preserve"> the development of technology proficiency and </w:t>
      </w:r>
      <w:r w:rsidR="00B738A2">
        <w:t xml:space="preserve">then study </w:t>
      </w:r>
      <w:r w:rsidR="00DA09EA">
        <w:t xml:space="preserve">its direct influence on the employability skills of </w:t>
      </w:r>
      <w:r w:rsidR="00BF2C84">
        <w:t>higher education students</w:t>
      </w:r>
      <w:r w:rsidR="00DA09EA">
        <w:t xml:space="preserve">. </w:t>
      </w:r>
      <w:r w:rsidR="00447F39">
        <w:t>The c</w:t>
      </w:r>
      <w:r w:rsidR="00DA09EA">
        <w:t>onstructivis</w:t>
      </w:r>
      <w:r w:rsidR="00447F39">
        <w:t>m</w:t>
      </w:r>
      <w:r w:rsidR="00DA09EA">
        <w:t xml:space="preserve"> theory </w:t>
      </w:r>
      <w:r w:rsidR="00B738A2">
        <w:t>acts</w:t>
      </w:r>
      <w:r w:rsidR="00DA09EA">
        <w:t xml:space="preserve"> as a mediating tool to build new knowledge in a social context</w:t>
      </w:r>
      <w:r w:rsidR="00B738A2">
        <w:t>. It further</w:t>
      </w:r>
      <w:r w:rsidR="00DA09EA">
        <w:t xml:space="preserve"> claims that students acquire and develop new technology skills in social gatherings in the presence of a mentor and an advanced digital setting </w:t>
      </w:r>
      <w:r w:rsidR="00B738A2">
        <w:t>in order to</w:t>
      </w:r>
      <w:r w:rsidR="00DA09EA">
        <w:t xml:space="preserve"> help them refine their technical and cognitive abilities. </w:t>
      </w:r>
      <w:r w:rsidR="006E0B8E">
        <w:t xml:space="preserve">Hence, </w:t>
      </w:r>
      <w:r w:rsidR="00596ED0">
        <w:t xml:space="preserve">TAM </w:t>
      </w:r>
      <w:r w:rsidR="00B738A2">
        <w:t xml:space="preserve">reinforces </w:t>
      </w:r>
      <w:r w:rsidR="00596ED0">
        <w:t xml:space="preserve">this theory to better understand the development of technology proficiency by examining </w:t>
      </w:r>
      <w:r w:rsidR="000F0793">
        <w:t>students’</w:t>
      </w:r>
      <w:r w:rsidR="00596ED0">
        <w:t xml:space="preserve"> </w:t>
      </w:r>
      <w:r w:rsidR="00B738A2">
        <w:t>“</w:t>
      </w:r>
      <w:r w:rsidR="00596ED0">
        <w:t>perceived usefulness</w:t>
      </w:r>
      <w:r w:rsidR="00B738A2">
        <w:t>”</w:t>
      </w:r>
      <w:r w:rsidR="00596ED0">
        <w:t xml:space="preserve"> and </w:t>
      </w:r>
      <w:r w:rsidR="00B738A2">
        <w:t>“</w:t>
      </w:r>
      <w:r w:rsidR="00596ED0">
        <w:t>ease of use</w:t>
      </w:r>
      <w:r w:rsidR="00B738A2">
        <w:t>”, which further</w:t>
      </w:r>
      <w:r w:rsidR="00596ED0">
        <w:t xml:space="preserve"> argues </w:t>
      </w:r>
      <w:r w:rsidR="00B738A2">
        <w:t>about</w:t>
      </w:r>
      <w:r w:rsidR="00596ED0">
        <w:t xml:space="preserve"> </w:t>
      </w:r>
      <w:r w:rsidR="000F0793">
        <w:t>their</w:t>
      </w:r>
      <w:r w:rsidR="00596ED0">
        <w:t xml:space="preserve"> motivation to adopt and utilize new technological concepts responsibly. T</w:t>
      </w:r>
      <w:r w:rsidR="006E0B8E">
        <w:t>herefore, t</w:t>
      </w:r>
      <w:r w:rsidR="00596ED0">
        <w:t>hese theories collectively provide a social and individual context of technology proficiency in educational settings.</w:t>
      </w:r>
    </w:p>
    <w:p w14:paraId="21E11237" w14:textId="15BC0FE0" w:rsidR="003271C7" w:rsidRPr="00694899" w:rsidRDefault="00596ED0" w:rsidP="00694899">
      <w:pPr>
        <w:pStyle w:val="NoSpacing"/>
        <w:spacing w:line="480" w:lineRule="auto"/>
        <w:ind w:firstLine="720"/>
        <w:jc w:val="both"/>
        <w:rPr>
          <w:rFonts w:asciiTheme="majorBidi" w:hAnsiTheme="majorBidi" w:cstheme="majorBidi"/>
          <w:sz w:val="24"/>
          <w:szCs w:val="24"/>
        </w:rPr>
      </w:pPr>
      <w:r w:rsidRPr="00694899">
        <w:rPr>
          <w:rFonts w:asciiTheme="majorBidi" w:hAnsiTheme="majorBidi" w:cstheme="majorBidi"/>
          <w:sz w:val="24"/>
          <w:szCs w:val="24"/>
        </w:rPr>
        <w:lastRenderedPageBreak/>
        <w:t>Technology Proficiency as an independent variable is defined through six main indicators adapted from the TPSA C-21 instrument for students</w:t>
      </w:r>
      <w:r w:rsidR="000F0793" w:rsidRPr="00694899">
        <w:rPr>
          <w:rFonts w:asciiTheme="majorBidi" w:hAnsiTheme="majorBidi" w:cstheme="majorBidi"/>
          <w:sz w:val="24"/>
          <w:szCs w:val="24"/>
        </w:rPr>
        <w:t xml:space="preserve"> in this causal study</w:t>
      </w:r>
      <w:r w:rsidRPr="00694899">
        <w:rPr>
          <w:rFonts w:asciiTheme="majorBidi" w:hAnsiTheme="majorBidi" w:cstheme="majorBidi"/>
          <w:sz w:val="24"/>
          <w:szCs w:val="24"/>
        </w:rPr>
        <w:t xml:space="preserve"> (</w:t>
      </w:r>
      <w:r w:rsidR="000F0793" w:rsidRPr="00694899">
        <w:rPr>
          <w:rFonts w:asciiTheme="majorBidi" w:hAnsiTheme="majorBidi" w:cstheme="majorBidi"/>
          <w:sz w:val="24"/>
          <w:szCs w:val="24"/>
        </w:rPr>
        <w:t xml:space="preserve">Merino et al., 2024). </w:t>
      </w:r>
      <w:r w:rsidR="0092723E" w:rsidRPr="00694899">
        <w:rPr>
          <w:rFonts w:asciiTheme="majorBidi" w:hAnsiTheme="majorBidi" w:cstheme="majorBidi"/>
          <w:sz w:val="24"/>
          <w:szCs w:val="24"/>
        </w:rPr>
        <w:t xml:space="preserve">The </w:t>
      </w:r>
      <w:r w:rsidR="00A87887" w:rsidRPr="00694899">
        <w:rPr>
          <w:rFonts w:asciiTheme="majorBidi" w:hAnsiTheme="majorBidi" w:cstheme="majorBidi"/>
          <w:sz w:val="24"/>
          <w:szCs w:val="24"/>
        </w:rPr>
        <w:t>dependent variable</w:t>
      </w:r>
      <w:r w:rsidR="0092723E" w:rsidRPr="00694899">
        <w:rPr>
          <w:rFonts w:asciiTheme="majorBidi" w:hAnsiTheme="majorBidi" w:cstheme="majorBidi"/>
          <w:sz w:val="24"/>
          <w:szCs w:val="24"/>
        </w:rPr>
        <w:t xml:space="preserve"> “Employability Skills”</w:t>
      </w:r>
      <w:r w:rsidR="00A87887" w:rsidRPr="00694899">
        <w:rPr>
          <w:rFonts w:asciiTheme="majorBidi" w:hAnsiTheme="majorBidi" w:cstheme="majorBidi"/>
          <w:sz w:val="24"/>
          <w:szCs w:val="24"/>
        </w:rPr>
        <w:t xml:space="preserve"> is measured </w:t>
      </w:r>
      <w:r w:rsidR="0092723E" w:rsidRPr="00694899">
        <w:rPr>
          <w:rFonts w:asciiTheme="majorBidi" w:hAnsiTheme="majorBidi" w:cstheme="majorBidi"/>
          <w:sz w:val="24"/>
          <w:szCs w:val="24"/>
        </w:rPr>
        <w:t>in</w:t>
      </w:r>
      <w:r w:rsidR="00A87887" w:rsidRPr="00694899">
        <w:rPr>
          <w:rFonts w:asciiTheme="majorBidi" w:hAnsiTheme="majorBidi" w:cstheme="majorBidi"/>
          <w:sz w:val="24"/>
          <w:szCs w:val="24"/>
        </w:rPr>
        <w:t xml:space="preserve"> eight key domains</w:t>
      </w:r>
      <w:r w:rsidR="0092723E" w:rsidRPr="00694899">
        <w:rPr>
          <w:rFonts w:asciiTheme="majorBidi" w:hAnsiTheme="majorBidi" w:cstheme="majorBidi"/>
          <w:sz w:val="24"/>
          <w:szCs w:val="24"/>
        </w:rPr>
        <w:t>,</w:t>
      </w:r>
      <w:r w:rsidR="00A87887" w:rsidRPr="00694899">
        <w:rPr>
          <w:rFonts w:asciiTheme="majorBidi" w:hAnsiTheme="majorBidi" w:cstheme="majorBidi"/>
          <w:sz w:val="24"/>
          <w:szCs w:val="24"/>
        </w:rPr>
        <w:t xml:space="preserve"> </w:t>
      </w:r>
      <w:r w:rsidR="0092723E" w:rsidRPr="00694899">
        <w:rPr>
          <w:rFonts w:asciiTheme="majorBidi" w:hAnsiTheme="majorBidi" w:cstheme="majorBidi"/>
          <w:sz w:val="24"/>
          <w:szCs w:val="24"/>
        </w:rPr>
        <w:t xml:space="preserve">which are classified </w:t>
      </w:r>
      <w:r w:rsidR="00A87887" w:rsidRPr="00694899">
        <w:rPr>
          <w:rFonts w:asciiTheme="majorBidi" w:hAnsiTheme="majorBidi" w:cstheme="majorBidi"/>
          <w:sz w:val="24"/>
          <w:szCs w:val="24"/>
        </w:rPr>
        <w:t xml:space="preserve">into four categories such as </w:t>
      </w:r>
      <w:r w:rsidR="00CC6C96" w:rsidRPr="00694899">
        <w:rPr>
          <w:rFonts w:asciiTheme="majorBidi" w:hAnsiTheme="majorBidi" w:cstheme="majorBidi"/>
          <w:sz w:val="24"/>
          <w:szCs w:val="24"/>
        </w:rPr>
        <w:t>social</w:t>
      </w:r>
      <w:r w:rsidR="00A87887" w:rsidRPr="00694899">
        <w:rPr>
          <w:rFonts w:asciiTheme="majorBidi" w:hAnsiTheme="majorBidi" w:cstheme="majorBidi"/>
          <w:sz w:val="24"/>
          <w:szCs w:val="24"/>
        </w:rPr>
        <w:t>, intrapersonal, technological, and professional competencies</w:t>
      </w:r>
      <w:r w:rsidR="00B26171">
        <w:rPr>
          <w:rFonts w:asciiTheme="majorBidi" w:hAnsiTheme="majorBidi" w:cstheme="majorBidi"/>
          <w:sz w:val="24"/>
          <w:szCs w:val="24"/>
        </w:rPr>
        <w:t xml:space="preserve">. These factors emerged from the works of </w:t>
      </w:r>
      <w:r w:rsidR="00A97AA7" w:rsidRPr="00694899">
        <w:rPr>
          <w:rFonts w:asciiTheme="majorBidi" w:hAnsiTheme="majorBidi" w:cstheme="majorBidi"/>
          <w:sz w:val="24"/>
          <w:szCs w:val="24"/>
        </w:rPr>
        <w:t>Humb</w:t>
      </w:r>
      <w:r w:rsidR="00B26171">
        <w:rPr>
          <w:rFonts w:asciiTheme="majorBidi" w:hAnsiTheme="majorBidi" w:cstheme="majorBidi"/>
          <w:sz w:val="24"/>
          <w:szCs w:val="24"/>
        </w:rPr>
        <w:t>u</w:t>
      </w:r>
      <w:r w:rsidR="00A97AA7" w:rsidRPr="00694899">
        <w:rPr>
          <w:rFonts w:asciiTheme="majorBidi" w:hAnsiTheme="majorBidi" w:cstheme="majorBidi"/>
          <w:sz w:val="24"/>
          <w:szCs w:val="24"/>
        </w:rPr>
        <w:t xml:space="preserve">rg </w:t>
      </w:r>
      <w:r w:rsidR="00B26171">
        <w:rPr>
          <w:rFonts w:asciiTheme="majorBidi" w:hAnsiTheme="majorBidi" w:cstheme="majorBidi"/>
          <w:sz w:val="24"/>
          <w:szCs w:val="24"/>
        </w:rPr>
        <w:t>and</w:t>
      </w:r>
      <w:r w:rsidR="00A97AA7" w:rsidRPr="00694899">
        <w:rPr>
          <w:rFonts w:asciiTheme="majorBidi" w:hAnsiTheme="majorBidi" w:cstheme="majorBidi"/>
          <w:sz w:val="24"/>
          <w:szCs w:val="24"/>
        </w:rPr>
        <w:t xml:space="preserve"> Velden</w:t>
      </w:r>
      <w:r w:rsidR="00B26171">
        <w:rPr>
          <w:rFonts w:asciiTheme="majorBidi" w:hAnsiTheme="majorBidi" w:cstheme="majorBidi"/>
          <w:sz w:val="24"/>
          <w:szCs w:val="24"/>
        </w:rPr>
        <w:t xml:space="preserve"> (2017) and </w:t>
      </w:r>
      <w:r w:rsidR="00A97AA7" w:rsidRPr="00694899">
        <w:rPr>
          <w:rFonts w:asciiTheme="majorBidi" w:hAnsiTheme="majorBidi" w:cstheme="majorBidi"/>
          <w:sz w:val="24"/>
          <w:szCs w:val="24"/>
        </w:rPr>
        <w:t xml:space="preserve">Miller </w:t>
      </w:r>
      <w:r w:rsidR="00B26171">
        <w:rPr>
          <w:rFonts w:asciiTheme="majorBidi" w:hAnsiTheme="majorBidi" w:cstheme="majorBidi"/>
          <w:sz w:val="24"/>
          <w:szCs w:val="24"/>
        </w:rPr>
        <w:t>and</w:t>
      </w:r>
      <w:r w:rsidR="00A97AA7" w:rsidRPr="00694899">
        <w:rPr>
          <w:rFonts w:asciiTheme="majorBidi" w:hAnsiTheme="majorBidi" w:cstheme="majorBidi"/>
          <w:sz w:val="24"/>
          <w:szCs w:val="24"/>
        </w:rPr>
        <w:t xml:space="preserve"> Konstantinou</w:t>
      </w:r>
      <w:r w:rsidR="00B26171">
        <w:rPr>
          <w:rFonts w:asciiTheme="majorBidi" w:hAnsiTheme="majorBidi" w:cstheme="majorBidi"/>
          <w:sz w:val="24"/>
          <w:szCs w:val="24"/>
        </w:rPr>
        <w:t xml:space="preserve"> (</w:t>
      </w:r>
      <w:r w:rsidR="00A97AA7" w:rsidRPr="00694899">
        <w:rPr>
          <w:rFonts w:asciiTheme="majorBidi" w:hAnsiTheme="majorBidi" w:cstheme="majorBidi"/>
          <w:sz w:val="24"/>
          <w:szCs w:val="24"/>
        </w:rPr>
        <w:t>2021)</w:t>
      </w:r>
      <w:r w:rsidR="00FB3C7C">
        <w:rPr>
          <w:rFonts w:asciiTheme="majorBidi" w:hAnsiTheme="majorBidi" w:cstheme="majorBidi"/>
          <w:sz w:val="24"/>
          <w:szCs w:val="24"/>
        </w:rPr>
        <w:t xml:space="preserve">. </w:t>
      </w:r>
      <w:r w:rsidR="006E0B8E" w:rsidRPr="00694899">
        <w:rPr>
          <w:rFonts w:asciiTheme="majorBidi" w:hAnsiTheme="majorBidi" w:cstheme="majorBidi"/>
          <w:sz w:val="24"/>
          <w:szCs w:val="24"/>
        </w:rPr>
        <w:t xml:space="preserve">In </w:t>
      </w:r>
      <w:r w:rsidR="001A36E7" w:rsidRPr="00694899">
        <w:rPr>
          <w:rFonts w:asciiTheme="majorBidi" w:hAnsiTheme="majorBidi" w:cstheme="majorBidi"/>
          <w:sz w:val="24"/>
          <w:szCs w:val="24"/>
        </w:rPr>
        <w:t>conclusion</w:t>
      </w:r>
      <w:r w:rsidR="006E0B8E" w:rsidRPr="00694899">
        <w:rPr>
          <w:rFonts w:asciiTheme="majorBidi" w:hAnsiTheme="majorBidi" w:cstheme="majorBidi"/>
          <w:sz w:val="24"/>
          <w:szCs w:val="24"/>
        </w:rPr>
        <w:t>, th</w:t>
      </w:r>
      <w:r w:rsidR="0092723E" w:rsidRPr="00694899">
        <w:rPr>
          <w:rFonts w:asciiTheme="majorBidi" w:hAnsiTheme="majorBidi" w:cstheme="majorBidi"/>
          <w:sz w:val="24"/>
          <w:szCs w:val="24"/>
        </w:rPr>
        <w:t>e</w:t>
      </w:r>
      <w:r w:rsidR="006E0B8E" w:rsidRPr="00694899">
        <w:rPr>
          <w:rFonts w:asciiTheme="majorBidi" w:hAnsiTheme="majorBidi" w:cstheme="majorBidi"/>
          <w:sz w:val="24"/>
          <w:szCs w:val="24"/>
        </w:rPr>
        <w:t xml:space="preserve"> clear conceptual and empirical </w:t>
      </w:r>
      <w:r w:rsidR="0092723E" w:rsidRPr="00694899">
        <w:rPr>
          <w:rFonts w:asciiTheme="majorBidi" w:hAnsiTheme="majorBidi" w:cstheme="majorBidi"/>
          <w:sz w:val="24"/>
          <w:szCs w:val="24"/>
        </w:rPr>
        <w:t>framework of the study</w:t>
      </w:r>
      <w:r w:rsidR="006E0B8E" w:rsidRPr="00694899">
        <w:rPr>
          <w:rFonts w:asciiTheme="majorBidi" w:hAnsiTheme="majorBidi" w:cstheme="majorBidi"/>
          <w:sz w:val="24"/>
          <w:szCs w:val="24"/>
        </w:rPr>
        <w:t xml:space="preserve"> gives a direct pathway </w:t>
      </w:r>
      <w:r w:rsidR="0092723E" w:rsidRPr="00694899">
        <w:rPr>
          <w:rFonts w:asciiTheme="majorBidi" w:hAnsiTheme="majorBidi" w:cstheme="majorBidi"/>
          <w:sz w:val="24"/>
          <w:szCs w:val="24"/>
        </w:rPr>
        <w:t>to study</w:t>
      </w:r>
      <w:r w:rsidR="006E0B8E" w:rsidRPr="00694899">
        <w:rPr>
          <w:rFonts w:asciiTheme="majorBidi" w:hAnsiTheme="majorBidi" w:cstheme="majorBidi"/>
          <w:sz w:val="24"/>
          <w:szCs w:val="24"/>
        </w:rPr>
        <w:t xml:space="preserve"> technology proficiency </w:t>
      </w:r>
      <w:r w:rsidR="0092723E" w:rsidRPr="00694899">
        <w:rPr>
          <w:rFonts w:asciiTheme="majorBidi" w:hAnsiTheme="majorBidi" w:cstheme="majorBidi"/>
          <w:sz w:val="24"/>
          <w:szCs w:val="24"/>
        </w:rPr>
        <w:t>and its impacts</w:t>
      </w:r>
      <w:r w:rsidR="006E0B8E" w:rsidRPr="00694899">
        <w:rPr>
          <w:rFonts w:asciiTheme="majorBidi" w:hAnsiTheme="majorBidi" w:cstheme="majorBidi"/>
          <w:sz w:val="24"/>
          <w:szCs w:val="24"/>
        </w:rPr>
        <w:t xml:space="preserve"> </w:t>
      </w:r>
      <w:r w:rsidR="0092723E" w:rsidRPr="00694899">
        <w:rPr>
          <w:rFonts w:asciiTheme="majorBidi" w:hAnsiTheme="majorBidi" w:cstheme="majorBidi"/>
          <w:sz w:val="24"/>
          <w:szCs w:val="24"/>
        </w:rPr>
        <w:t xml:space="preserve">on </w:t>
      </w:r>
      <w:r w:rsidR="006E0B8E" w:rsidRPr="00694899">
        <w:rPr>
          <w:rFonts w:asciiTheme="majorBidi" w:hAnsiTheme="majorBidi" w:cstheme="majorBidi"/>
          <w:sz w:val="24"/>
          <w:szCs w:val="24"/>
        </w:rPr>
        <w:t xml:space="preserve">employability skills without any </w:t>
      </w:r>
      <w:r w:rsidR="0092723E" w:rsidRPr="00694899">
        <w:rPr>
          <w:rFonts w:asciiTheme="majorBidi" w:hAnsiTheme="majorBidi" w:cstheme="majorBidi"/>
          <w:sz w:val="24"/>
          <w:szCs w:val="24"/>
        </w:rPr>
        <w:t>intervening variables</w:t>
      </w:r>
      <w:r w:rsidR="001A36E7" w:rsidRPr="00694899">
        <w:rPr>
          <w:rFonts w:asciiTheme="majorBidi" w:hAnsiTheme="majorBidi" w:cstheme="majorBidi"/>
          <w:sz w:val="24"/>
          <w:szCs w:val="24"/>
        </w:rPr>
        <w:t>.</w:t>
      </w:r>
      <w:r w:rsidR="006E0B8E" w:rsidRPr="00694899">
        <w:rPr>
          <w:rFonts w:asciiTheme="majorBidi" w:hAnsiTheme="majorBidi" w:cstheme="majorBidi"/>
          <w:sz w:val="24"/>
          <w:szCs w:val="24"/>
        </w:rPr>
        <w:t xml:space="preserve"> </w:t>
      </w:r>
    </w:p>
    <w:p w14:paraId="2B47202C" w14:textId="4C4C9A46" w:rsidR="003271C7" w:rsidRDefault="00B5324F" w:rsidP="00513756">
      <w:pPr>
        <w:tabs>
          <w:tab w:val="left" w:pos="1318"/>
        </w:tabs>
        <w:spacing w:line="480" w:lineRule="auto"/>
        <w:jc w:val="both"/>
        <w:rPr>
          <w:lang w:eastAsia="en-GB"/>
        </w:rPr>
      </w:pPr>
      <w:r>
        <w:rPr>
          <w:noProof/>
        </w:rPr>
        <mc:AlternateContent>
          <mc:Choice Requires="wps">
            <w:drawing>
              <wp:anchor distT="0" distB="0" distL="114300" distR="114300" simplePos="0" relativeHeight="251673600" behindDoc="0" locked="0" layoutInCell="1" allowOverlap="1" wp14:anchorId="2F0071D1" wp14:editId="08EBAE3C">
                <wp:simplePos x="0" y="0"/>
                <wp:positionH relativeFrom="column">
                  <wp:posOffset>2661285</wp:posOffset>
                </wp:positionH>
                <wp:positionV relativeFrom="paragraph">
                  <wp:posOffset>350520</wp:posOffset>
                </wp:positionV>
                <wp:extent cx="1950720" cy="632460"/>
                <wp:effectExtent l="0" t="0" r="11430" b="15240"/>
                <wp:wrapNone/>
                <wp:docPr id="826525118" name="Rectangle: Rounded Corners 18"/>
                <wp:cNvGraphicFramePr/>
                <a:graphic xmlns:a="http://schemas.openxmlformats.org/drawingml/2006/main">
                  <a:graphicData uri="http://schemas.microsoft.com/office/word/2010/wordprocessingShape">
                    <wps:wsp>
                      <wps:cNvSpPr/>
                      <wps:spPr>
                        <a:xfrm>
                          <a:off x="0" y="0"/>
                          <a:ext cx="1950720" cy="6324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A811448" w14:textId="7609323B" w:rsidR="00B5324F" w:rsidRPr="00B5324F" w:rsidRDefault="00B5324F" w:rsidP="00B5324F">
                            <w:pPr>
                              <w:jc w:val="center"/>
                              <w:rPr>
                                <w:rFonts w:asciiTheme="majorBidi" w:hAnsiTheme="majorBidi" w:cstheme="majorBidi"/>
                                <w:b/>
                                <w:bCs/>
                              </w:rPr>
                            </w:pPr>
                            <w:r>
                              <w:rPr>
                                <w:rFonts w:asciiTheme="majorBidi" w:hAnsiTheme="majorBidi" w:cstheme="majorBidi"/>
                                <w:b/>
                                <w:bCs/>
                              </w:rPr>
                              <w:t xml:space="preserve">Employability Skills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F0071D1" id="Rectangle: Rounded Corners 18" o:spid="_x0000_s1026" style="position:absolute;left:0;text-align:left;margin-left:209.55pt;margin-top:27.6pt;width:153.6pt;height:49.8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" fillcolor="white [3201]" strokecolor="#70ad47 [3209]" strokeweight="1pt">
                <v:stroke joinstyle="miter"/>
                <v:textbox>
                  <w:txbxContent>
                    <w:p w14:paraId="4A811448" w14:textId="7609323B" w:rsidR="00B5324F" w:rsidRPr="00B5324F" w:rsidRDefault="00B5324F" w:rsidP="00B5324F">
                      <w:pPr>
                        <w:jc w:val="center"/>
                        <w:rPr>
                          <w:rFonts w:asciiTheme="majorBidi" w:hAnsiTheme="majorBidi" w:cstheme="majorBidi"/>
                          <w:b/>
                          <w:bCs/>
                        </w:rPr>
                      </w:pPr>
                      <w:r>
                        <w:rPr>
                          <w:rFonts w:asciiTheme="majorBidi" w:hAnsiTheme="majorBidi" w:cstheme="majorBidi"/>
                          <w:b/>
                          <w:bCs/>
                        </w:rPr>
                        <w:t xml:space="preserve">Employability Skills </w:t>
                      </w:r>
                    </w:p>
                  </w:txbxContent>
                </v:textbox>
              </v:roundrect>
            </w:pict>
          </mc:Fallback>
        </mc:AlternateContent>
      </w:r>
    </w:p>
    <w:p w14:paraId="62AA12F2" w14:textId="0E4D734A" w:rsidR="003271C7" w:rsidRDefault="00B5324F" w:rsidP="00513756">
      <w:pPr>
        <w:tabs>
          <w:tab w:val="left" w:pos="1318"/>
        </w:tabs>
        <w:spacing w:line="480" w:lineRule="auto"/>
        <w:jc w:val="both"/>
        <w:rPr>
          <w:lang w:eastAsia="en-GB"/>
        </w:rPr>
      </w:pPr>
      <w:r>
        <w:rPr>
          <w:noProof/>
        </w:rPr>
        <mc:AlternateContent>
          <mc:Choice Requires="wps">
            <w:drawing>
              <wp:anchor distT="0" distB="0" distL="114300" distR="114300" simplePos="0" relativeHeight="251670528" behindDoc="0" locked="0" layoutInCell="1" allowOverlap="1" wp14:anchorId="33A0BCDC" wp14:editId="2DB23A27">
                <wp:simplePos x="0" y="0"/>
                <wp:positionH relativeFrom="column">
                  <wp:posOffset>2200275</wp:posOffset>
                </wp:positionH>
                <wp:positionV relativeFrom="paragraph">
                  <wp:posOffset>288290</wp:posOffset>
                </wp:positionV>
                <wp:extent cx="459105" cy="0"/>
                <wp:effectExtent l="0" t="76200" r="17145" b="95250"/>
                <wp:wrapNone/>
                <wp:docPr id="744206271" name="Straight Arrow Connector 16"/>
                <wp:cNvGraphicFramePr/>
                <a:graphic xmlns:a="http://schemas.openxmlformats.org/drawingml/2006/main">
                  <a:graphicData uri="http://schemas.microsoft.com/office/word/2010/wordprocessingShape">
                    <wps:wsp>
                      <wps:cNvCnPr/>
                      <wps:spPr>
                        <a:xfrm>
                          <a:off x="0" y="0"/>
                          <a:ext cx="459105"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9369B1F" id="_x0000_t32" coordsize="21600,21600" o:spt="32" o:oned="t" path="m,l21600,21600e" filled="f">
                <v:path arrowok="t" fillok="f" o:connecttype="none"/>
                <o:lock v:ext="edit" shapetype="t"/>
              </v:shapetype>
              <v:shape id="Straight Arrow Connector 16" o:spid="_x0000_s1026" type="#_x0000_t32" style="position:absolute;margin-left:173.25pt;margin-top:22.7pt;width:36.15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" strokecolor="black [3200]" strokeweight="1.5pt">
                <v:stroke endarrow="block" joinstyle="miter"/>
              </v:shape>
            </w:pict>
          </mc:Fallback>
        </mc:AlternateContent>
      </w:r>
      <w:r>
        <w:rPr>
          <w:noProof/>
        </w:rPr>
        <mc:AlternateContent>
          <mc:Choice Requires="wps">
            <w:drawing>
              <wp:anchor distT="0" distB="0" distL="114300" distR="114300" simplePos="0" relativeHeight="251671552" behindDoc="0" locked="0" layoutInCell="1" allowOverlap="1" wp14:anchorId="20B749B5" wp14:editId="6D62A0B0">
                <wp:simplePos x="0" y="0"/>
                <wp:positionH relativeFrom="column">
                  <wp:posOffset>213360</wp:posOffset>
                </wp:positionH>
                <wp:positionV relativeFrom="paragraph">
                  <wp:posOffset>8890</wp:posOffset>
                </wp:positionV>
                <wp:extent cx="1950720" cy="632460"/>
                <wp:effectExtent l="0" t="0" r="11430" b="15240"/>
                <wp:wrapNone/>
                <wp:docPr id="2068896708" name="Rectangle: Rounded Corners 18"/>
                <wp:cNvGraphicFramePr/>
                <a:graphic xmlns:a="http://schemas.openxmlformats.org/drawingml/2006/main">
                  <a:graphicData uri="http://schemas.microsoft.com/office/word/2010/wordprocessingShape">
                    <wps:wsp>
                      <wps:cNvSpPr/>
                      <wps:spPr>
                        <a:xfrm>
                          <a:off x="0" y="0"/>
                          <a:ext cx="1950720" cy="6324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CCB3520" w14:textId="5BC6C43D" w:rsidR="00B5324F" w:rsidRPr="00B5324F" w:rsidRDefault="00B5324F" w:rsidP="00B5324F">
                            <w:pPr>
                              <w:jc w:val="center"/>
                              <w:rPr>
                                <w:rFonts w:asciiTheme="majorBidi" w:hAnsiTheme="majorBidi" w:cstheme="majorBidi"/>
                                <w:b/>
                                <w:bCs/>
                              </w:rPr>
                            </w:pPr>
                            <w:r w:rsidRPr="00B5324F">
                              <w:rPr>
                                <w:rFonts w:asciiTheme="majorBidi" w:hAnsiTheme="majorBidi" w:cstheme="majorBidi"/>
                                <w:b/>
                                <w:bCs/>
                              </w:rPr>
                              <w:t xml:space="preserve">Technology Proficiency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0B749B5" id="_x0000_s1027" style="position:absolute;left:0;text-align:left;margin-left:16.8pt;margin-top:.7pt;width:153.6pt;height:49.8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" fillcolor="white [3201]" strokecolor="#70ad47 [3209]" strokeweight="1pt">
                <v:stroke joinstyle="miter"/>
                <v:textbox>
                  <w:txbxContent>
                    <w:p w14:paraId="7CCB3520" w14:textId="5BC6C43D" w:rsidR="00B5324F" w:rsidRPr="00B5324F" w:rsidRDefault="00B5324F" w:rsidP="00B5324F">
                      <w:pPr>
                        <w:jc w:val="center"/>
                        <w:rPr>
                          <w:rFonts w:asciiTheme="majorBidi" w:hAnsiTheme="majorBidi" w:cstheme="majorBidi"/>
                          <w:b/>
                          <w:bCs/>
                        </w:rPr>
                      </w:pPr>
                      <w:r w:rsidRPr="00B5324F">
                        <w:rPr>
                          <w:rFonts w:asciiTheme="majorBidi" w:hAnsiTheme="majorBidi" w:cstheme="majorBidi"/>
                          <w:b/>
                          <w:bCs/>
                        </w:rPr>
                        <w:t xml:space="preserve">Technology Proficiency </w:t>
                      </w:r>
                    </w:p>
                  </w:txbxContent>
                </v:textbox>
              </v:roundrect>
            </w:pict>
          </mc:Fallback>
        </mc:AlternateContent>
      </w:r>
    </w:p>
    <w:p w14:paraId="31A5BB63" w14:textId="41303C3E" w:rsidR="003271C7" w:rsidRDefault="003271C7" w:rsidP="00513756">
      <w:pPr>
        <w:tabs>
          <w:tab w:val="left" w:pos="1318"/>
        </w:tabs>
        <w:spacing w:line="480" w:lineRule="auto"/>
        <w:jc w:val="both"/>
        <w:rPr>
          <w:lang w:eastAsia="en-GB"/>
        </w:rPr>
      </w:pPr>
    </w:p>
    <w:p w14:paraId="772EFCC8" w14:textId="7F288092" w:rsidR="00D73CAA" w:rsidRPr="00694899" w:rsidRDefault="00FC6516" w:rsidP="00694899">
      <w:pPr>
        <w:tabs>
          <w:tab w:val="left" w:pos="1318"/>
        </w:tabs>
        <w:spacing w:line="480" w:lineRule="auto"/>
        <w:jc w:val="both"/>
        <w:rPr>
          <w:rFonts w:asciiTheme="majorBidi" w:hAnsiTheme="majorBidi" w:cstheme="majorBidi"/>
          <w:b/>
          <w:bCs/>
          <w:sz w:val="22"/>
          <w:szCs w:val="22"/>
          <w:u w:val="single"/>
          <w:lang w:eastAsia="en-GB"/>
        </w:rPr>
      </w:pPr>
      <w:r w:rsidRPr="00694899">
        <w:rPr>
          <w:rFonts w:asciiTheme="majorBidi" w:hAnsiTheme="majorBidi" w:cstheme="majorBidi"/>
          <w:b/>
          <w:bCs/>
          <w:sz w:val="22"/>
          <w:szCs w:val="22"/>
          <w:u w:val="single"/>
          <w:lang w:eastAsia="en-GB"/>
        </w:rPr>
        <w:t xml:space="preserve">Figure 1: </w:t>
      </w:r>
      <w:r w:rsidRPr="00694899">
        <w:rPr>
          <w:rFonts w:asciiTheme="majorBidi" w:hAnsiTheme="majorBidi" w:cstheme="majorBidi"/>
          <w:i/>
          <w:iCs/>
          <w:sz w:val="22"/>
          <w:szCs w:val="22"/>
          <w:u w:val="single"/>
          <w:lang w:eastAsia="en-GB"/>
        </w:rPr>
        <w:t>Conceptual framework</w:t>
      </w:r>
    </w:p>
    <w:p w14:paraId="240AEC57" w14:textId="77777777" w:rsidR="004F322C" w:rsidRDefault="00732386" w:rsidP="00513756">
      <w:pPr>
        <w:tabs>
          <w:tab w:val="left" w:pos="1318"/>
        </w:tabs>
        <w:spacing w:line="480" w:lineRule="auto"/>
        <w:jc w:val="both"/>
        <w:rPr>
          <w:rFonts w:asciiTheme="majorBidi" w:hAnsiTheme="majorBidi" w:cstheme="majorBidi"/>
          <w:b/>
          <w:bCs/>
          <w:lang w:eastAsia="en-GB"/>
        </w:rPr>
      </w:pPr>
      <w:r>
        <w:rPr>
          <w:rFonts w:asciiTheme="majorBidi" w:hAnsiTheme="majorBidi" w:cstheme="majorBidi"/>
          <w:b/>
          <w:bCs/>
          <w:lang w:eastAsia="en-GB"/>
        </w:rPr>
        <w:t xml:space="preserve">Research </w:t>
      </w:r>
      <w:r w:rsidR="00A80FBB">
        <w:rPr>
          <w:rFonts w:asciiTheme="majorBidi" w:hAnsiTheme="majorBidi" w:cstheme="majorBidi"/>
          <w:b/>
          <w:bCs/>
          <w:lang w:eastAsia="en-GB"/>
        </w:rPr>
        <w:t>Methodology</w:t>
      </w:r>
    </w:p>
    <w:p w14:paraId="6B4694F2" w14:textId="22282FA1" w:rsidR="00946833" w:rsidRPr="00E8276D" w:rsidRDefault="00142BAF" w:rsidP="00B5324F">
      <w:pPr>
        <w:tabs>
          <w:tab w:val="left" w:pos="1318"/>
        </w:tabs>
        <w:spacing w:line="480" w:lineRule="auto"/>
        <w:jc w:val="both"/>
        <w:rPr>
          <w:rFonts w:asciiTheme="majorBidi" w:hAnsiTheme="majorBidi" w:cstheme="majorBidi"/>
        </w:rPr>
      </w:pPr>
      <w:r>
        <w:rPr>
          <w:rFonts w:asciiTheme="majorBidi" w:hAnsiTheme="majorBidi" w:cstheme="majorBidi"/>
          <w:lang w:eastAsia="en-GB"/>
        </w:rPr>
        <w:tab/>
      </w:r>
      <w:r w:rsidR="00A80FBB">
        <w:rPr>
          <w:rFonts w:asciiTheme="majorBidi" w:hAnsiTheme="majorBidi" w:cstheme="majorBidi"/>
          <w:lang w:eastAsia="en-GB"/>
        </w:rPr>
        <w:t xml:space="preserve">The study </w:t>
      </w:r>
      <w:r w:rsidR="001A36E7">
        <w:rPr>
          <w:rFonts w:asciiTheme="majorBidi" w:hAnsiTheme="majorBidi" w:cstheme="majorBidi"/>
          <w:lang w:eastAsia="en-GB"/>
        </w:rPr>
        <w:t>is grounded</w:t>
      </w:r>
      <w:r w:rsidR="00A80FBB">
        <w:rPr>
          <w:rFonts w:asciiTheme="majorBidi" w:hAnsiTheme="majorBidi" w:cstheme="majorBidi"/>
          <w:lang w:eastAsia="en-GB"/>
        </w:rPr>
        <w:t xml:space="preserve"> </w:t>
      </w:r>
      <w:r w:rsidR="001A36E7">
        <w:rPr>
          <w:rFonts w:asciiTheme="majorBidi" w:hAnsiTheme="majorBidi" w:cstheme="majorBidi"/>
          <w:lang w:eastAsia="en-GB"/>
        </w:rPr>
        <w:t>in</w:t>
      </w:r>
      <w:r w:rsidR="00A80FBB">
        <w:rPr>
          <w:rFonts w:asciiTheme="majorBidi" w:hAnsiTheme="majorBidi" w:cstheme="majorBidi"/>
          <w:lang w:eastAsia="en-GB"/>
        </w:rPr>
        <w:t xml:space="preserve"> the Positivism approach</w:t>
      </w:r>
      <w:r w:rsidR="002E1429">
        <w:rPr>
          <w:rFonts w:asciiTheme="majorBidi" w:hAnsiTheme="majorBidi" w:cstheme="majorBidi"/>
          <w:lang w:eastAsia="en-GB"/>
        </w:rPr>
        <w:t>,</w:t>
      </w:r>
      <w:r w:rsidR="00A80FBB">
        <w:rPr>
          <w:rFonts w:asciiTheme="majorBidi" w:hAnsiTheme="majorBidi" w:cstheme="majorBidi"/>
          <w:lang w:eastAsia="en-GB"/>
        </w:rPr>
        <w:t xml:space="preserve"> </w:t>
      </w:r>
      <w:r w:rsidR="001A36E7">
        <w:rPr>
          <w:rFonts w:asciiTheme="majorBidi" w:hAnsiTheme="majorBidi" w:cstheme="majorBidi"/>
          <w:lang w:eastAsia="en-GB"/>
        </w:rPr>
        <w:t>because</w:t>
      </w:r>
      <w:r w:rsidR="00A80FBB">
        <w:rPr>
          <w:rFonts w:asciiTheme="majorBidi" w:hAnsiTheme="majorBidi" w:cstheme="majorBidi"/>
          <w:lang w:eastAsia="en-GB"/>
        </w:rPr>
        <w:t xml:space="preserve"> it </w:t>
      </w:r>
      <w:r w:rsidR="002E1429">
        <w:rPr>
          <w:rFonts w:asciiTheme="majorBidi" w:hAnsiTheme="majorBidi" w:cstheme="majorBidi"/>
          <w:lang w:eastAsia="en-GB"/>
        </w:rPr>
        <w:t xml:space="preserve">is related to </w:t>
      </w:r>
      <w:r w:rsidR="001A36E7">
        <w:rPr>
          <w:rFonts w:asciiTheme="majorBidi" w:hAnsiTheme="majorBidi" w:cstheme="majorBidi"/>
          <w:lang w:eastAsia="en-GB"/>
        </w:rPr>
        <w:t>the</w:t>
      </w:r>
      <w:r w:rsidR="002E1429">
        <w:rPr>
          <w:rFonts w:asciiTheme="majorBidi" w:hAnsiTheme="majorBidi" w:cstheme="majorBidi"/>
          <w:lang w:eastAsia="en-GB"/>
        </w:rPr>
        <w:t xml:space="preserve"> empirical observations to discover relationships between different variables being studied </w:t>
      </w:r>
      <w:r w:rsidR="002E1429" w:rsidRPr="002E1429">
        <w:rPr>
          <w:rFonts w:asciiTheme="majorBidi" w:hAnsiTheme="majorBidi" w:cstheme="majorBidi"/>
        </w:rPr>
        <w:t>(Michell, 2003)</w:t>
      </w:r>
      <w:r w:rsidR="002E1429">
        <w:rPr>
          <w:rFonts w:asciiTheme="majorBidi" w:hAnsiTheme="majorBidi" w:cstheme="majorBidi"/>
        </w:rPr>
        <w:t xml:space="preserve">. </w:t>
      </w:r>
      <w:r w:rsidR="001A36E7">
        <w:rPr>
          <w:rFonts w:asciiTheme="majorBidi" w:hAnsiTheme="majorBidi" w:cstheme="majorBidi"/>
        </w:rPr>
        <w:t>In order t</w:t>
      </w:r>
      <w:r w:rsidR="002D43CC">
        <w:rPr>
          <w:rFonts w:asciiTheme="majorBidi" w:hAnsiTheme="majorBidi" w:cstheme="majorBidi"/>
        </w:rPr>
        <w:t xml:space="preserve">o ensure </w:t>
      </w:r>
      <w:r w:rsidR="001A36E7">
        <w:rPr>
          <w:rFonts w:asciiTheme="majorBidi" w:hAnsiTheme="majorBidi" w:cstheme="majorBidi"/>
        </w:rPr>
        <w:t>the</w:t>
      </w:r>
      <w:r w:rsidR="00B51CE1">
        <w:rPr>
          <w:rFonts w:asciiTheme="majorBidi" w:hAnsiTheme="majorBidi" w:cstheme="majorBidi"/>
        </w:rPr>
        <w:t xml:space="preserve"> </w:t>
      </w:r>
      <w:r w:rsidR="002D43CC">
        <w:rPr>
          <w:rFonts w:asciiTheme="majorBidi" w:hAnsiTheme="majorBidi" w:cstheme="majorBidi"/>
        </w:rPr>
        <w:t>objective and empirical nature</w:t>
      </w:r>
      <w:r w:rsidR="001A36E7">
        <w:rPr>
          <w:rFonts w:asciiTheme="majorBidi" w:hAnsiTheme="majorBidi" w:cstheme="majorBidi"/>
        </w:rPr>
        <w:t xml:space="preserve"> of the study</w:t>
      </w:r>
      <w:r w:rsidR="002D43CC">
        <w:rPr>
          <w:rFonts w:asciiTheme="majorBidi" w:hAnsiTheme="majorBidi" w:cstheme="majorBidi"/>
        </w:rPr>
        <w:t xml:space="preserve">, </w:t>
      </w:r>
      <w:r w:rsidR="001A36E7">
        <w:rPr>
          <w:rFonts w:asciiTheme="majorBidi" w:hAnsiTheme="majorBidi" w:cstheme="majorBidi"/>
        </w:rPr>
        <w:t xml:space="preserve">a </w:t>
      </w:r>
      <w:r w:rsidR="002D43CC">
        <w:rPr>
          <w:rFonts w:asciiTheme="majorBidi" w:hAnsiTheme="majorBidi" w:cstheme="majorBidi"/>
        </w:rPr>
        <w:t xml:space="preserve">quantitative method was used to </w:t>
      </w:r>
      <w:r w:rsidR="00EA372F">
        <w:rPr>
          <w:rFonts w:asciiTheme="majorBidi" w:hAnsiTheme="majorBidi" w:cstheme="majorBidi"/>
        </w:rPr>
        <w:t xml:space="preserve">collect, </w:t>
      </w:r>
      <w:r w:rsidR="002D43CC">
        <w:rPr>
          <w:rFonts w:asciiTheme="majorBidi" w:hAnsiTheme="majorBidi" w:cstheme="majorBidi"/>
        </w:rPr>
        <w:t>analyze</w:t>
      </w:r>
      <w:r w:rsidR="00EA372F">
        <w:rPr>
          <w:rFonts w:asciiTheme="majorBidi" w:hAnsiTheme="majorBidi" w:cstheme="majorBidi"/>
        </w:rPr>
        <w:t>, and interpret</w:t>
      </w:r>
      <w:r w:rsidR="002D43CC">
        <w:rPr>
          <w:rFonts w:asciiTheme="majorBidi" w:hAnsiTheme="majorBidi" w:cstheme="majorBidi"/>
        </w:rPr>
        <w:t xml:space="preserve"> data numerically </w:t>
      </w:r>
      <w:r w:rsidR="00EA372F" w:rsidRPr="00EA372F">
        <w:rPr>
          <w:rFonts w:asciiTheme="majorBidi" w:hAnsiTheme="majorBidi" w:cstheme="majorBidi"/>
        </w:rPr>
        <w:t>(Mohajan, 2020)</w:t>
      </w:r>
      <w:r w:rsidR="00EA372F">
        <w:rPr>
          <w:rFonts w:asciiTheme="majorBidi" w:hAnsiTheme="majorBidi" w:cstheme="majorBidi"/>
        </w:rPr>
        <w:t xml:space="preserve">. </w:t>
      </w:r>
      <w:r w:rsidR="001A36E7">
        <w:rPr>
          <w:rFonts w:asciiTheme="majorBidi" w:hAnsiTheme="majorBidi" w:cstheme="majorBidi"/>
        </w:rPr>
        <w:t xml:space="preserve">Then, a </w:t>
      </w:r>
      <w:r w:rsidR="0062628A">
        <w:rPr>
          <w:rFonts w:asciiTheme="majorBidi" w:hAnsiTheme="majorBidi" w:cstheme="majorBidi"/>
        </w:rPr>
        <w:t xml:space="preserve">correlational </w:t>
      </w:r>
      <w:r w:rsidR="00B51CE1">
        <w:rPr>
          <w:rFonts w:asciiTheme="majorBidi" w:hAnsiTheme="majorBidi" w:cstheme="majorBidi"/>
        </w:rPr>
        <w:t xml:space="preserve">survey design was </w:t>
      </w:r>
      <w:r w:rsidR="001A36E7">
        <w:rPr>
          <w:rFonts w:asciiTheme="majorBidi" w:hAnsiTheme="majorBidi" w:cstheme="majorBidi"/>
        </w:rPr>
        <w:t>implemented</w:t>
      </w:r>
      <w:r w:rsidR="00B51CE1">
        <w:rPr>
          <w:rFonts w:asciiTheme="majorBidi" w:hAnsiTheme="majorBidi" w:cstheme="majorBidi"/>
        </w:rPr>
        <w:t xml:space="preserve"> to explore </w:t>
      </w:r>
      <w:r w:rsidR="00546185">
        <w:rPr>
          <w:rFonts w:asciiTheme="majorBidi" w:hAnsiTheme="majorBidi" w:cstheme="majorBidi"/>
        </w:rPr>
        <w:t>how the independent variable causes changes in</w:t>
      </w:r>
      <w:r w:rsidR="00B51CE1">
        <w:rPr>
          <w:rFonts w:asciiTheme="majorBidi" w:hAnsiTheme="majorBidi" w:cstheme="majorBidi"/>
        </w:rPr>
        <w:t xml:space="preserve"> </w:t>
      </w:r>
      <w:r w:rsidR="00546185">
        <w:rPr>
          <w:rFonts w:asciiTheme="majorBidi" w:hAnsiTheme="majorBidi" w:cstheme="majorBidi"/>
        </w:rPr>
        <w:t xml:space="preserve">the </w:t>
      </w:r>
      <w:r w:rsidR="00B51CE1">
        <w:rPr>
          <w:rFonts w:asciiTheme="majorBidi" w:hAnsiTheme="majorBidi" w:cstheme="majorBidi"/>
        </w:rPr>
        <w:t>dependent variables in a systematic way</w:t>
      </w:r>
      <w:r w:rsidR="001A36E7">
        <w:rPr>
          <w:rFonts w:asciiTheme="majorBidi" w:hAnsiTheme="majorBidi" w:cstheme="majorBidi"/>
        </w:rPr>
        <w:t xml:space="preserve">. </w:t>
      </w:r>
      <w:r w:rsidR="00B51CE1">
        <w:rPr>
          <w:rFonts w:asciiTheme="majorBidi" w:hAnsiTheme="majorBidi" w:cstheme="majorBidi"/>
        </w:rPr>
        <w:t xml:space="preserve">The respondents of the study were </w:t>
      </w:r>
      <w:r w:rsidR="00B5324F">
        <w:rPr>
          <w:rFonts w:asciiTheme="majorBidi" w:hAnsiTheme="majorBidi" w:cstheme="majorBidi"/>
        </w:rPr>
        <w:t xml:space="preserve">560 </w:t>
      </w:r>
      <w:r w:rsidR="00B51CE1">
        <w:rPr>
          <w:rFonts w:asciiTheme="majorBidi" w:hAnsiTheme="majorBidi" w:cstheme="majorBidi"/>
        </w:rPr>
        <w:t>final-year undergraduates</w:t>
      </w:r>
      <w:r w:rsidR="00B5324F">
        <w:rPr>
          <w:rFonts w:asciiTheme="majorBidi" w:hAnsiTheme="majorBidi" w:cstheme="majorBidi"/>
        </w:rPr>
        <w:t xml:space="preserve"> from 4 public universities in Lahore selected randomly. </w:t>
      </w:r>
    </w:p>
    <w:p w14:paraId="0DCD0B31" w14:textId="77777777" w:rsidR="00880766" w:rsidRPr="00880766" w:rsidRDefault="00880766" w:rsidP="00513756">
      <w:pPr>
        <w:tabs>
          <w:tab w:val="left" w:pos="1318"/>
        </w:tabs>
        <w:spacing w:line="480" w:lineRule="auto"/>
        <w:jc w:val="both"/>
        <w:rPr>
          <w:rFonts w:asciiTheme="majorBidi" w:hAnsiTheme="majorBidi" w:cstheme="majorBidi"/>
          <w:b/>
          <w:bCs/>
        </w:rPr>
      </w:pPr>
      <w:r>
        <w:rPr>
          <w:rFonts w:asciiTheme="majorBidi" w:hAnsiTheme="majorBidi" w:cstheme="majorBidi"/>
          <w:b/>
          <w:bCs/>
        </w:rPr>
        <w:t xml:space="preserve">Collection </w:t>
      </w:r>
      <w:r w:rsidR="002C7CF4">
        <w:rPr>
          <w:rFonts w:asciiTheme="majorBidi" w:hAnsiTheme="majorBidi" w:cstheme="majorBidi"/>
          <w:b/>
          <w:bCs/>
        </w:rPr>
        <w:t>of Data</w:t>
      </w:r>
    </w:p>
    <w:p w14:paraId="78560638" w14:textId="6C33E921" w:rsidR="002B0F95" w:rsidRDefault="00E8276D" w:rsidP="002B0F95">
      <w:pPr>
        <w:tabs>
          <w:tab w:val="left" w:pos="1318"/>
        </w:tabs>
        <w:spacing w:line="480" w:lineRule="auto"/>
        <w:jc w:val="both"/>
        <w:rPr>
          <w:rFonts w:asciiTheme="majorBidi" w:hAnsiTheme="majorBidi" w:cstheme="majorBidi"/>
        </w:rPr>
      </w:pPr>
      <w:r>
        <w:rPr>
          <w:rFonts w:asciiTheme="majorBidi" w:hAnsiTheme="majorBidi" w:cstheme="majorBidi"/>
        </w:rPr>
        <w:tab/>
      </w:r>
      <w:r w:rsidR="002C7CF4">
        <w:rPr>
          <w:rFonts w:asciiTheme="majorBidi" w:hAnsiTheme="majorBidi" w:cstheme="majorBidi"/>
        </w:rPr>
        <w:t xml:space="preserve">Data was collected </w:t>
      </w:r>
      <w:r w:rsidR="003167BC">
        <w:rPr>
          <w:rFonts w:asciiTheme="majorBidi" w:hAnsiTheme="majorBidi" w:cstheme="majorBidi"/>
        </w:rPr>
        <w:t xml:space="preserve">through </w:t>
      </w:r>
      <w:r w:rsidR="002C7CF4">
        <w:rPr>
          <w:rFonts w:asciiTheme="majorBidi" w:hAnsiTheme="majorBidi" w:cstheme="majorBidi"/>
        </w:rPr>
        <w:t>t</w:t>
      </w:r>
      <w:r w:rsidR="005A5E9F">
        <w:rPr>
          <w:rFonts w:asciiTheme="majorBidi" w:hAnsiTheme="majorBidi" w:cstheme="majorBidi"/>
        </w:rPr>
        <w:t>wo well-structured adapted questionnaires</w:t>
      </w:r>
      <w:r w:rsidR="002C7CF4">
        <w:rPr>
          <w:rFonts w:asciiTheme="majorBidi" w:hAnsiTheme="majorBidi" w:cstheme="majorBidi"/>
        </w:rPr>
        <w:t>.</w:t>
      </w:r>
      <w:r w:rsidR="00FC4966">
        <w:rPr>
          <w:rFonts w:asciiTheme="majorBidi" w:hAnsiTheme="majorBidi" w:cstheme="majorBidi"/>
        </w:rPr>
        <w:t xml:space="preserve"> </w:t>
      </w:r>
      <w:r w:rsidR="002B0F95">
        <w:rPr>
          <w:rFonts w:asciiTheme="majorBidi" w:hAnsiTheme="majorBidi" w:cstheme="majorBidi"/>
        </w:rPr>
        <w:t xml:space="preserve">First, the Technology Proficiency Self-Assessment (TPSA C21) developed by Merino et al. (2024) was adapted; this </w:t>
      </w:r>
      <w:r w:rsidR="00144ABC">
        <w:rPr>
          <w:rFonts w:asciiTheme="majorBidi" w:hAnsiTheme="majorBidi" w:cstheme="majorBidi"/>
        </w:rPr>
        <w:t xml:space="preserve">adapted </w:t>
      </w:r>
      <w:r w:rsidR="002B0F95">
        <w:rPr>
          <w:rFonts w:asciiTheme="majorBidi" w:hAnsiTheme="majorBidi" w:cstheme="majorBidi"/>
        </w:rPr>
        <w:t xml:space="preserve">questionnaire comprised 34 items with six domains i.e., (1) E-mail, (2) WWW, (3) Integrated Applications, (4) Learning with Technologies, (5) Learning with </w:t>
      </w:r>
      <w:r w:rsidR="002B0F95">
        <w:rPr>
          <w:rFonts w:asciiTheme="majorBidi" w:hAnsiTheme="majorBidi" w:cstheme="majorBidi"/>
        </w:rPr>
        <w:lastRenderedPageBreak/>
        <w:t xml:space="preserve">Emerging Technologies, and (6) Emerging Technology Skills. </w:t>
      </w:r>
      <w:r w:rsidR="00880766">
        <w:rPr>
          <w:rFonts w:asciiTheme="majorBidi" w:hAnsiTheme="majorBidi" w:cstheme="majorBidi"/>
        </w:rPr>
        <w:t xml:space="preserve">The survey instrument </w:t>
      </w:r>
      <w:r w:rsidR="002B0F95">
        <w:rPr>
          <w:rFonts w:asciiTheme="majorBidi" w:hAnsiTheme="majorBidi" w:cstheme="majorBidi"/>
        </w:rPr>
        <w:t>was completed by 560 respondents. T</w:t>
      </w:r>
      <w:r w:rsidR="00B5324F">
        <w:rPr>
          <w:rFonts w:asciiTheme="majorBidi" w:hAnsiTheme="majorBidi" w:cstheme="majorBidi"/>
        </w:rPr>
        <w:t xml:space="preserve">he reliability of the questionnaire </w:t>
      </w:r>
      <w:r w:rsidR="002B0F95">
        <w:rPr>
          <w:rFonts w:asciiTheme="majorBidi" w:hAnsiTheme="majorBidi" w:cstheme="majorBidi"/>
        </w:rPr>
        <w:t>was</w:t>
      </w:r>
      <w:r w:rsidR="00B5324F">
        <w:rPr>
          <w:rFonts w:asciiTheme="majorBidi" w:hAnsiTheme="majorBidi" w:cstheme="majorBidi"/>
        </w:rPr>
        <w:t xml:space="preserve"> calculated which ranged from .79 (</w:t>
      </w:r>
      <w:r w:rsidR="00B5324F" w:rsidRPr="002D2201">
        <w:rPr>
          <w:rFonts w:asciiTheme="majorBidi" w:hAnsiTheme="majorBidi" w:cstheme="majorBidi"/>
        </w:rPr>
        <w:t>Emerging Technologies Skills</w:t>
      </w:r>
      <w:r w:rsidR="00B5324F">
        <w:rPr>
          <w:rFonts w:asciiTheme="majorBidi" w:hAnsiTheme="majorBidi" w:cstheme="majorBidi"/>
        </w:rPr>
        <w:t>) to .82 (Learning</w:t>
      </w:r>
      <w:r w:rsidR="00B5324F" w:rsidRPr="002D2201">
        <w:rPr>
          <w:rFonts w:asciiTheme="majorBidi" w:hAnsiTheme="majorBidi" w:cstheme="majorBidi"/>
        </w:rPr>
        <w:t xml:space="preserve"> with Emerging Technologies</w:t>
      </w:r>
      <w:r w:rsidR="00B5324F">
        <w:rPr>
          <w:rFonts w:asciiTheme="majorBidi" w:hAnsiTheme="majorBidi" w:cstheme="majorBidi"/>
        </w:rPr>
        <w:t>) with overall reliability as .8</w:t>
      </w:r>
      <w:r w:rsidR="00277483">
        <w:rPr>
          <w:rFonts w:asciiTheme="majorBidi" w:hAnsiTheme="majorBidi" w:cstheme="majorBidi"/>
        </w:rPr>
        <w:t>4</w:t>
      </w:r>
      <w:r w:rsidR="00B5324F">
        <w:rPr>
          <w:rFonts w:asciiTheme="majorBidi" w:hAnsiTheme="majorBidi" w:cstheme="majorBidi"/>
        </w:rPr>
        <w:t xml:space="preserve">. </w:t>
      </w:r>
      <w:r w:rsidR="00277483">
        <w:rPr>
          <w:rFonts w:asciiTheme="majorBidi" w:hAnsiTheme="majorBidi" w:cstheme="majorBidi"/>
        </w:rPr>
        <w:t xml:space="preserve"> </w:t>
      </w:r>
    </w:p>
    <w:p w14:paraId="327FCBE4" w14:textId="392C65E5" w:rsidR="00277483" w:rsidRPr="004F045A" w:rsidRDefault="002B0F95" w:rsidP="002B0F95">
      <w:pPr>
        <w:tabs>
          <w:tab w:val="left" w:pos="1318"/>
        </w:tabs>
        <w:spacing w:line="480" w:lineRule="auto"/>
        <w:jc w:val="both"/>
        <w:rPr>
          <w:rFonts w:asciiTheme="majorBidi" w:hAnsiTheme="majorBidi" w:cstheme="majorBidi"/>
        </w:rPr>
      </w:pPr>
      <w:r>
        <w:rPr>
          <w:rFonts w:asciiTheme="majorBidi" w:hAnsiTheme="majorBidi" w:cstheme="majorBidi"/>
        </w:rPr>
        <w:tab/>
        <w:t>The second tool was adapted from the Basic Employability Skills Model designed by Humb</w:t>
      </w:r>
      <w:r w:rsidR="00144ABC">
        <w:rPr>
          <w:rFonts w:asciiTheme="majorBidi" w:hAnsiTheme="majorBidi" w:cstheme="majorBidi"/>
        </w:rPr>
        <w:t>u</w:t>
      </w:r>
      <w:r>
        <w:rPr>
          <w:rFonts w:asciiTheme="majorBidi" w:hAnsiTheme="majorBidi" w:cstheme="majorBidi"/>
        </w:rPr>
        <w:t xml:space="preserve">rg and Velden (2017) and Miller and Konstantinou (2021). This questionnaire consisted of 47 items with 8 sub-dimensions in order to measure the employability skills of final-year undergraduates. The responses were measured with a Likert Scale. </w:t>
      </w:r>
      <w:r w:rsidR="00277483">
        <w:rPr>
          <w:rFonts w:asciiTheme="majorBidi" w:hAnsiTheme="majorBidi" w:cstheme="majorBidi"/>
        </w:rPr>
        <w:t>The reliability for the scale of Employability scale ranged from .78 (</w:t>
      </w:r>
      <w:r w:rsidR="00277483" w:rsidRPr="00000887">
        <w:rPr>
          <w:rFonts w:asciiTheme="majorBidi" w:hAnsiTheme="majorBidi" w:cstheme="majorBidi"/>
        </w:rPr>
        <w:t>Interpersonal Skills</w:t>
      </w:r>
      <w:r w:rsidR="00277483">
        <w:rPr>
          <w:rFonts w:asciiTheme="majorBidi" w:hAnsiTheme="majorBidi" w:cstheme="majorBidi"/>
        </w:rPr>
        <w:t xml:space="preserve">) to (.84) </w:t>
      </w:r>
      <w:r w:rsidR="00277483" w:rsidRPr="00000887">
        <w:rPr>
          <w:rFonts w:asciiTheme="majorBidi" w:hAnsiTheme="majorBidi" w:cstheme="majorBidi"/>
        </w:rPr>
        <w:t>Basic Literacy and Numeracy Skills</w:t>
      </w:r>
      <w:r w:rsidR="00277483">
        <w:rPr>
          <w:rFonts w:asciiTheme="majorBidi" w:hAnsiTheme="majorBidi" w:cstheme="majorBidi"/>
        </w:rPr>
        <w:t xml:space="preserve"> with overall reliability as .85. Further data analysis is given below. </w:t>
      </w:r>
    </w:p>
    <w:p w14:paraId="3B2A5E2E" w14:textId="650D8C99" w:rsidR="00126EDD" w:rsidRPr="00277483" w:rsidRDefault="00277483" w:rsidP="00277483">
      <w:pPr>
        <w:pStyle w:val="NoSpacing"/>
        <w:spacing w:after="160"/>
        <w:ind w:right="-52"/>
        <w:jc w:val="both"/>
        <w:rPr>
          <w:rFonts w:asciiTheme="majorBidi" w:hAnsiTheme="majorBidi" w:cstheme="majorBidi"/>
          <w:b/>
          <w:bCs/>
          <w:sz w:val="24"/>
          <w:szCs w:val="24"/>
        </w:rPr>
      </w:pPr>
      <w:r w:rsidRPr="00277483">
        <w:rPr>
          <w:rFonts w:asciiTheme="majorBidi" w:hAnsiTheme="majorBidi" w:cstheme="majorBidi"/>
          <w:b/>
          <w:bCs/>
          <w:sz w:val="24"/>
          <w:szCs w:val="24"/>
        </w:rPr>
        <w:t xml:space="preserve">Table 1. </w:t>
      </w:r>
      <w:r w:rsidR="00126EDD" w:rsidRPr="00277483">
        <w:rPr>
          <w:rFonts w:asciiTheme="majorBidi" w:hAnsiTheme="majorBidi" w:cstheme="majorBidi"/>
          <w:i/>
          <w:iCs/>
          <w:sz w:val="24"/>
          <w:szCs w:val="24"/>
        </w:rPr>
        <w:t>Descriptive Statistics: Technology Proficiency (N=5</w:t>
      </w:r>
      <w:r w:rsidR="0090509B" w:rsidRPr="00277483">
        <w:rPr>
          <w:rFonts w:asciiTheme="majorBidi" w:hAnsiTheme="majorBidi" w:cstheme="majorBidi"/>
          <w:i/>
          <w:iCs/>
          <w:sz w:val="24"/>
          <w:szCs w:val="24"/>
        </w:rPr>
        <w:t>6</w:t>
      </w:r>
      <w:r w:rsidR="00126EDD" w:rsidRPr="00277483">
        <w:rPr>
          <w:rFonts w:asciiTheme="majorBidi" w:hAnsiTheme="majorBidi" w:cstheme="majorBidi"/>
          <w:i/>
          <w:iCs/>
          <w:sz w:val="24"/>
          <w:szCs w:val="24"/>
        </w:rPr>
        <w:t>0)</w:t>
      </w:r>
    </w:p>
    <w:tbl>
      <w:tblPr>
        <w:tblStyle w:val="LightShading"/>
        <w:tblW w:w="3758" w:type="pct"/>
        <w:jc w:val="center"/>
        <w:tblBorders>
          <w:top w:val="single" w:sz="4" w:space="0" w:color="auto"/>
          <w:bottom w:val="single" w:sz="4" w:space="0" w:color="auto"/>
        </w:tblBorders>
        <w:tblLook w:val="0620" w:firstRow="1" w:lastRow="0" w:firstColumn="0" w:lastColumn="0" w:noHBand="1" w:noVBand="1"/>
      </w:tblPr>
      <w:tblGrid>
        <w:gridCol w:w="4273"/>
        <w:gridCol w:w="1404"/>
        <w:gridCol w:w="1107"/>
      </w:tblGrid>
      <w:tr w:rsidR="00277483" w:rsidRPr="00126EDD" w14:paraId="6208B14A" w14:textId="77777777" w:rsidTr="00277483">
        <w:trPr>
          <w:cnfStyle w:val="100000000000" w:firstRow="1" w:lastRow="0" w:firstColumn="0" w:lastColumn="0" w:oddVBand="0" w:evenVBand="0" w:oddHBand="0" w:evenHBand="0" w:firstRowFirstColumn="0" w:firstRowLastColumn="0" w:lastRowFirstColumn="0" w:lastRowLastColumn="0"/>
          <w:trHeight w:val="20"/>
          <w:jc w:val="center"/>
        </w:trPr>
        <w:tc>
          <w:tcPr>
            <w:tcW w:w="3149" w:type="pct"/>
            <w:tcBorders>
              <w:top w:val="single" w:sz="4" w:space="0" w:color="auto"/>
              <w:bottom w:val="single" w:sz="4" w:space="0" w:color="auto"/>
            </w:tcBorders>
          </w:tcPr>
          <w:p w14:paraId="636BF0C3" w14:textId="77777777" w:rsidR="00277483" w:rsidRPr="00126EDD" w:rsidRDefault="00277483" w:rsidP="00513756">
            <w:pPr>
              <w:spacing w:before="120" w:line="480" w:lineRule="auto"/>
              <w:ind w:right="86"/>
              <w:jc w:val="both"/>
              <w:rPr>
                <w:rFonts w:asciiTheme="majorBidi" w:hAnsiTheme="majorBidi" w:cstheme="majorBidi"/>
                <w:sz w:val="24"/>
                <w:szCs w:val="24"/>
              </w:rPr>
            </w:pPr>
            <w:r w:rsidRPr="00126EDD">
              <w:rPr>
                <w:rFonts w:asciiTheme="majorBidi" w:hAnsiTheme="majorBidi" w:cstheme="majorBidi"/>
                <w:sz w:val="24"/>
                <w:szCs w:val="24"/>
              </w:rPr>
              <w:t>Factors</w:t>
            </w:r>
          </w:p>
        </w:tc>
        <w:tc>
          <w:tcPr>
            <w:tcW w:w="1035" w:type="pct"/>
            <w:tcBorders>
              <w:top w:val="single" w:sz="4" w:space="0" w:color="auto"/>
              <w:bottom w:val="single" w:sz="4" w:space="0" w:color="auto"/>
            </w:tcBorders>
          </w:tcPr>
          <w:p w14:paraId="27A4EB68" w14:textId="77777777" w:rsidR="00277483" w:rsidRPr="00126EDD" w:rsidRDefault="00277483" w:rsidP="00513756">
            <w:pPr>
              <w:spacing w:before="120" w:line="480" w:lineRule="auto"/>
              <w:ind w:right="86"/>
              <w:jc w:val="center"/>
              <w:rPr>
                <w:rFonts w:asciiTheme="majorBidi" w:hAnsiTheme="majorBidi" w:cstheme="majorBidi"/>
                <w:color w:val="000000"/>
                <w:kern w:val="0"/>
                <w:sz w:val="24"/>
                <w:szCs w:val="24"/>
              </w:rPr>
            </w:pPr>
            <w:r w:rsidRPr="00126EDD">
              <w:rPr>
                <w:rFonts w:asciiTheme="majorBidi" w:hAnsiTheme="majorBidi" w:cstheme="majorBidi"/>
                <w:color w:val="000000"/>
                <w:kern w:val="0"/>
                <w:sz w:val="24"/>
                <w:szCs w:val="24"/>
              </w:rPr>
              <w:t>M</w:t>
            </w:r>
          </w:p>
        </w:tc>
        <w:tc>
          <w:tcPr>
            <w:tcW w:w="817" w:type="pct"/>
            <w:tcBorders>
              <w:top w:val="single" w:sz="4" w:space="0" w:color="auto"/>
              <w:bottom w:val="single" w:sz="4" w:space="0" w:color="auto"/>
            </w:tcBorders>
          </w:tcPr>
          <w:p w14:paraId="7CE7C1F4" w14:textId="77777777" w:rsidR="00277483" w:rsidRPr="00126EDD" w:rsidRDefault="00277483" w:rsidP="00513756">
            <w:pPr>
              <w:spacing w:before="120" w:line="480" w:lineRule="auto"/>
              <w:ind w:right="86"/>
              <w:jc w:val="center"/>
              <w:rPr>
                <w:rFonts w:asciiTheme="majorBidi" w:hAnsiTheme="majorBidi" w:cstheme="majorBidi"/>
                <w:kern w:val="0"/>
                <w:sz w:val="24"/>
                <w:szCs w:val="24"/>
                <w14:ligatures w14:val="none"/>
              </w:rPr>
            </w:pPr>
            <w:r w:rsidRPr="00126EDD">
              <w:rPr>
                <w:rFonts w:asciiTheme="majorBidi" w:hAnsiTheme="majorBidi" w:cstheme="majorBidi"/>
                <w:kern w:val="0"/>
                <w:sz w:val="24"/>
                <w:szCs w:val="24"/>
                <w14:ligatures w14:val="none"/>
              </w:rPr>
              <w:t>SD</w:t>
            </w:r>
          </w:p>
        </w:tc>
      </w:tr>
      <w:tr w:rsidR="00277483" w:rsidRPr="00126EDD" w14:paraId="61B828A7" w14:textId="77777777" w:rsidTr="00277483">
        <w:trPr>
          <w:trHeight w:val="20"/>
          <w:jc w:val="center"/>
        </w:trPr>
        <w:tc>
          <w:tcPr>
            <w:tcW w:w="3149" w:type="pct"/>
            <w:tcBorders>
              <w:top w:val="single" w:sz="4" w:space="0" w:color="auto"/>
            </w:tcBorders>
          </w:tcPr>
          <w:p w14:paraId="02864345" w14:textId="77777777" w:rsidR="00277483" w:rsidRPr="00126EDD" w:rsidRDefault="00277483" w:rsidP="00513756">
            <w:pPr>
              <w:spacing w:before="120" w:line="480" w:lineRule="auto"/>
              <w:ind w:right="86"/>
              <w:jc w:val="both"/>
              <w:rPr>
                <w:rFonts w:asciiTheme="majorBidi" w:hAnsiTheme="majorBidi" w:cstheme="majorBidi"/>
                <w:sz w:val="24"/>
                <w:szCs w:val="24"/>
              </w:rPr>
            </w:pPr>
            <w:r w:rsidRPr="00126EDD">
              <w:rPr>
                <w:rFonts w:asciiTheme="majorBidi" w:hAnsiTheme="majorBidi" w:cstheme="majorBidi"/>
                <w:sz w:val="24"/>
                <w:szCs w:val="24"/>
              </w:rPr>
              <w:t xml:space="preserve">Email </w:t>
            </w:r>
          </w:p>
        </w:tc>
        <w:tc>
          <w:tcPr>
            <w:tcW w:w="1035" w:type="pct"/>
            <w:tcBorders>
              <w:top w:val="single" w:sz="4" w:space="0" w:color="auto"/>
            </w:tcBorders>
          </w:tcPr>
          <w:p w14:paraId="428F3E39" w14:textId="77777777" w:rsidR="00277483" w:rsidRPr="00126EDD" w:rsidRDefault="00277483" w:rsidP="00513756">
            <w:pPr>
              <w:spacing w:before="120" w:line="480" w:lineRule="auto"/>
              <w:ind w:right="86"/>
              <w:jc w:val="center"/>
              <w:rPr>
                <w:rFonts w:asciiTheme="majorBidi" w:hAnsiTheme="majorBidi" w:cstheme="majorBidi"/>
                <w:color w:val="000000"/>
                <w:sz w:val="24"/>
                <w:szCs w:val="24"/>
              </w:rPr>
            </w:pPr>
            <w:r w:rsidRPr="00126EDD">
              <w:rPr>
                <w:rFonts w:asciiTheme="majorBidi" w:hAnsiTheme="majorBidi" w:cstheme="majorBidi"/>
                <w:color w:val="000000"/>
                <w:kern w:val="0"/>
                <w:sz w:val="24"/>
                <w:szCs w:val="24"/>
              </w:rPr>
              <w:t>18.4</w:t>
            </w:r>
            <w:r>
              <w:rPr>
                <w:rFonts w:asciiTheme="majorBidi" w:hAnsiTheme="majorBidi" w:cstheme="majorBidi"/>
                <w:color w:val="000000"/>
                <w:kern w:val="0"/>
                <w:sz w:val="24"/>
                <w:szCs w:val="24"/>
              </w:rPr>
              <w:t>7</w:t>
            </w:r>
          </w:p>
        </w:tc>
        <w:tc>
          <w:tcPr>
            <w:tcW w:w="817" w:type="pct"/>
            <w:tcBorders>
              <w:top w:val="single" w:sz="4" w:space="0" w:color="auto"/>
            </w:tcBorders>
          </w:tcPr>
          <w:p w14:paraId="0C52DB6A" w14:textId="77777777" w:rsidR="00277483" w:rsidRPr="00126EDD" w:rsidRDefault="00277483" w:rsidP="00513756">
            <w:pPr>
              <w:spacing w:before="120" w:line="480" w:lineRule="auto"/>
              <w:ind w:right="86"/>
              <w:jc w:val="center"/>
              <w:rPr>
                <w:rFonts w:asciiTheme="majorBidi" w:hAnsiTheme="majorBidi" w:cstheme="majorBidi"/>
                <w:sz w:val="24"/>
                <w:szCs w:val="24"/>
              </w:rPr>
            </w:pPr>
            <w:r w:rsidRPr="00126EDD">
              <w:rPr>
                <w:rFonts w:asciiTheme="majorBidi" w:hAnsiTheme="majorBidi" w:cstheme="majorBidi"/>
                <w:kern w:val="0"/>
                <w:sz w:val="24"/>
                <w:szCs w:val="24"/>
                <w14:ligatures w14:val="none"/>
              </w:rPr>
              <w:t>2.3</w:t>
            </w:r>
            <w:r>
              <w:rPr>
                <w:rFonts w:asciiTheme="majorBidi" w:hAnsiTheme="majorBidi" w:cstheme="majorBidi"/>
                <w:kern w:val="0"/>
                <w:sz w:val="24"/>
                <w:szCs w:val="24"/>
                <w14:ligatures w14:val="none"/>
              </w:rPr>
              <w:t>53</w:t>
            </w:r>
          </w:p>
        </w:tc>
      </w:tr>
      <w:tr w:rsidR="00277483" w:rsidRPr="00126EDD" w14:paraId="6AC02C6C" w14:textId="77777777" w:rsidTr="00277483">
        <w:trPr>
          <w:trHeight w:val="20"/>
          <w:jc w:val="center"/>
        </w:trPr>
        <w:tc>
          <w:tcPr>
            <w:tcW w:w="3149" w:type="pct"/>
          </w:tcPr>
          <w:p w14:paraId="70FC82E1" w14:textId="77777777" w:rsidR="00277483" w:rsidRPr="00126EDD" w:rsidRDefault="00277483" w:rsidP="00513756">
            <w:pPr>
              <w:spacing w:before="120" w:line="480" w:lineRule="auto"/>
              <w:ind w:right="86"/>
              <w:jc w:val="both"/>
              <w:rPr>
                <w:rFonts w:asciiTheme="majorBidi" w:hAnsiTheme="majorBidi" w:cstheme="majorBidi"/>
                <w:kern w:val="0"/>
                <w:sz w:val="24"/>
                <w:szCs w:val="24"/>
                <w14:ligatures w14:val="none"/>
              </w:rPr>
            </w:pPr>
            <w:r w:rsidRPr="00126EDD">
              <w:rPr>
                <w:rFonts w:asciiTheme="majorBidi" w:hAnsiTheme="majorBidi" w:cstheme="majorBidi"/>
                <w:sz w:val="24"/>
                <w:szCs w:val="24"/>
              </w:rPr>
              <w:t xml:space="preserve">WWW </w:t>
            </w:r>
          </w:p>
        </w:tc>
        <w:tc>
          <w:tcPr>
            <w:tcW w:w="1035" w:type="pct"/>
          </w:tcPr>
          <w:p w14:paraId="00D51D84" w14:textId="77777777" w:rsidR="00277483" w:rsidRPr="00126EDD" w:rsidRDefault="00277483" w:rsidP="00513756">
            <w:pPr>
              <w:spacing w:before="120" w:line="480" w:lineRule="auto"/>
              <w:ind w:right="86"/>
              <w:jc w:val="center"/>
              <w:rPr>
                <w:rFonts w:asciiTheme="majorBidi" w:hAnsiTheme="majorBidi" w:cstheme="majorBidi"/>
                <w:kern w:val="0"/>
                <w:sz w:val="24"/>
                <w:szCs w:val="24"/>
                <w14:ligatures w14:val="none"/>
              </w:rPr>
            </w:pPr>
            <w:r w:rsidRPr="00126EDD">
              <w:rPr>
                <w:rFonts w:asciiTheme="majorBidi" w:hAnsiTheme="majorBidi" w:cstheme="majorBidi"/>
                <w:kern w:val="0"/>
                <w:sz w:val="24"/>
                <w:szCs w:val="24"/>
                <w14:ligatures w14:val="none"/>
              </w:rPr>
              <w:t>18.</w:t>
            </w:r>
            <w:r>
              <w:rPr>
                <w:rFonts w:asciiTheme="majorBidi" w:hAnsiTheme="majorBidi" w:cstheme="majorBidi"/>
                <w:kern w:val="0"/>
                <w:sz w:val="24"/>
                <w:szCs w:val="24"/>
                <w14:ligatures w14:val="none"/>
              </w:rPr>
              <w:t>57</w:t>
            </w:r>
          </w:p>
        </w:tc>
        <w:tc>
          <w:tcPr>
            <w:tcW w:w="817" w:type="pct"/>
          </w:tcPr>
          <w:p w14:paraId="0ADA10B8" w14:textId="77777777" w:rsidR="00277483" w:rsidRPr="00126EDD" w:rsidRDefault="00277483" w:rsidP="00513756">
            <w:pPr>
              <w:spacing w:before="120" w:line="480" w:lineRule="auto"/>
              <w:ind w:right="86"/>
              <w:jc w:val="center"/>
              <w:rPr>
                <w:rFonts w:asciiTheme="majorBidi" w:hAnsiTheme="majorBidi" w:cstheme="majorBidi"/>
                <w:kern w:val="0"/>
                <w:sz w:val="24"/>
                <w:szCs w:val="24"/>
                <w14:ligatures w14:val="none"/>
              </w:rPr>
            </w:pPr>
            <w:r w:rsidRPr="00126EDD">
              <w:rPr>
                <w:rFonts w:asciiTheme="majorBidi" w:hAnsiTheme="majorBidi" w:cstheme="majorBidi"/>
                <w:kern w:val="0"/>
                <w:sz w:val="24"/>
                <w:szCs w:val="24"/>
                <w14:ligatures w14:val="none"/>
              </w:rPr>
              <w:t>3.2</w:t>
            </w:r>
            <w:r>
              <w:rPr>
                <w:rFonts w:asciiTheme="majorBidi" w:hAnsiTheme="majorBidi" w:cstheme="majorBidi"/>
                <w:kern w:val="0"/>
                <w:sz w:val="24"/>
                <w:szCs w:val="24"/>
                <w14:ligatures w14:val="none"/>
              </w:rPr>
              <w:t>78</w:t>
            </w:r>
          </w:p>
        </w:tc>
      </w:tr>
      <w:tr w:rsidR="00277483" w:rsidRPr="00126EDD" w14:paraId="5CDCCDA4" w14:textId="77777777" w:rsidTr="00277483">
        <w:trPr>
          <w:trHeight w:val="20"/>
          <w:jc w:val="center"/>
        </w:trPr>
        <w:tc>
          <w:tcPr>
            <w:tcW w:w="3149" w:type="pct"/>
          </w:tcPr>
          <w:p w14:paraId="69751ECF" w14:textId="77777777" w:rsidR="00277483" w:rsidRPr="00126EDD" w:rsidRDefault="00277483" w:rsidP="00513756">
            <w:pPr>
              <w:spacing w:before="120" w:line="480" w:lineRule="auto"/>
              <w:ind w:right="86"/>
              <w:jc w:val="both"/>
              <w:rPr>
                <w:rFonts w:asciiTheme="majorBidi" w:hAnsiTheme="majorBidi" w:cstheme="majorBidi"/>
                <w:kern w:val="0"/>
                <w:sz w:val="24"/>
                <w:szCs w:val="24"/>
                <w14:ligatures w14:val="none"/>
              </w:rPr>
            </w:pPr>
            <w:r w:rsidRPr="00126EDD">
              <w:rPr>
                <w:rFonts w:asciiTheme="majorBidi" w:hAnsiTheme="majorBidi" w:cstheme="majorBidi"/>
                <w:sz w:val="24"/>
                <w:szCs w:val="24"/>
              </w:rPr>
              <w:t xml:space="preserve">Integrated Applications </w:t>
            </w:r>
          </w:p>
        </w:tc>
        <w:tc>
          <w:tcPr>
            <w:tcW w:w="1035" w:type="pct"/>
          </w:tcPr>
          <w:p w14:paraId="481EFF91" w14:textId="77777777" w:rsidR="00277483" w:rsidRPr="00126EDD" w:rsidRDefault="00277483" w:rsidP="00513756">
            <w:pPr>
              <w:spacing w:before="120" w:line="480" w:lineRule="auto"/>
              <w:ind w:right="86"/>
              <w:jc w:val="center"/>
              <w:rPr>
                <w:rFonts w:asciiTheme="majorBidi" w:hAnsiTheme="majorBidi" w:cstheme="majorBidi"/>
                <w:kern w:val="0"/>
                <w:sz w:val="24"/>
                <w:szCs w:val="24"/>
                <w14:ligatures w14:val="none"/>
              </w:rPr>
            </w:pPr>
            <w:r w:rsidRPr="00126EDD">
              <w:rPr>
                <w:rFonts w:asciiTheme="majorBidi" w:hAnsiTheme="majorBidi" w:cstheme="majorBidi"/>
                <w:kern w:val="0"/>
                <w:sz w:val="24"/>
                <w:szCs w:val="24"/>
                <w14:ligatures w14:val="none"/>
              </w:rPr>
              <w:t>16.</w:t>
            </w:r>
            <w:r>
              <w:rPr>
                <w:rFonts w:asciiTheme="majorBidi" w:hAnsiTheme="majorBidi" w:cstheme="majorBidi"/>
                <w:kern w:val="0"/>
                <w:sz w:val="24"/>
                <w:szCs w:val="24"/>
                <w14:ligatures w14:val="none"/>
              </w:rPr>
              <w:t>32</w:t>
            </w:r>
          </w:p>
        </w:tc>
        <w:tc>
          <w:tcPr>
            <w:tcW w:w="817" w:type="pct"/>
          </w:tcPr>
          <w:p w14:paraId="683F3B8F" w14:textId="77777777" w:rsidR="00277483" w:rsidRPr="00126EDD" w:rsidRDefault="00277483" w:rsidP="00513756">
            <w:pPr>
              <w:spacing w:before="120" w:line="480" w:lineRule="auto"/>
              <w:ind w:right="86"/>
              <w:jc w:val="center"/>
              <w:rPr>
                <w:rFonts w:asciiTheme="majorBidi" w:hAnsiTheme="majorBidi" w:cstheme="majorBidi"/>
                <w:kern w:val="0"/>
                <w:sz w:val="24"/>
                <w:szCs w:val="24"/>
                <w14:ligatures w14:val="none"/>
              </w:rPr>
            </w:pPr>
            <w:r w:rsidRPr="00126EDD">
              <w:rPr>
                <w:rFonts w:asciiTheme="majorBidi" w:hAnsiTheme="majorBidi" w:cstheme="majorBidi"/>
                <w:kern w:val="0"/>
                <w:sz w:val="24"/>
                <w:szCs w:val="24"/>
                <w14:ligatures w14:val="none"/>
              </w:rPr>
              <w:t>2.7</w:t>
            </w:r>
            <w:r>
              <w:rPr>
                <w:rFonts w:asciiTheme="majorBidi" w:hAnsiTheme="majorBidi" w:cstheme="majorBidi"/>
                <w:kern w:val="0"/>
                <w:sz w:val="24"/>
                <w:szCs w:val="24"/>
                <w14:ligatures w14:val="none"/>
              </w:rPr>
              <w:t>42</w:t>
            </w:r>
          </w:p>
        </w:tc>
      </w:tr>
      <w:tr w:rsidR="00277483" w:rsidRPr="00126EDD" w14:paraId="248FF115" w14:textId="77777777" w:rsidTr="00277483">
        <w:trPr>
          <w:trHeight w:val="20"/>
          <w:jc w:val="center"/>
        </w:trPr>
        <w:tc>
          <w:tcPr>
            <w:tcW w:w="3149" w:type="pct"/>
          </w:tcPr>
          <w:p w14:paraId="1DC9ED9D" w14:textId="77777777" w:rsidR="00277483" w:rsidRPr="00126EDD" w:rsidRDefault="00277483" w:rsidP="00513756">
            <w:pPr>
              <w:spacing w:before="120" w:line="480" w:lineRule="auto"/>
              <w:ind w:right="86"/>
              <w:jc w:val="both"/>
              <w:rPr>
                <w:rFonts w:asciiTheme="majorBidi" w:hAnsiTheme="majorBidi" w:cstheme="majorBidi"/>
                <w:kern w:val="0"/>
                <w:sz w:val="24"/>
                <w:szCs w:val="24"/>
                <w14:ligatures w14:val="none"/>
              </w:rPr>
            </w:pPr>
            <w:r>
              <w:rPr>
                <w:rFonts w:asciiTheme="majorBidi" w:hAnsiTheme="majorBidi" w:cstheme="majorBidi"/>
                <w:sz w:val="24"/>
                <w:szCs w:val="24"/>
              </w:rPr>
              <w:t>Learning</w:t>
            </w:r>
            <w:r w:rsidRPr="00126EDD">
              <w:rPr>
                <w:rFonts w:asciiTheme="majorBidi" w:hAnsiTheme="majorBidi" w:cstheme="majorBidi"/>
                <w:sz w:val="24"/>
                <w:szCs w:val="24"/>
              </w:rPr>
              <w:t xml:space="preserve"> with Technology </w:t>
            </w:r>
          </w:p>
        </w:tc>
        <w:tc>
          <w:tcPr>
            <w:tcW w:w="1035" w:type="pct"/>
          </w:tcPr>
          <w:p w14:paraId="51F16728" w14:textId="77777777" w:rsidR="00277483" w:rsidRPr="00126EDD" w:rsidRDefault="00277483" w:rsidP="00513756">
            <w:pPr>
              <w:spacing w:before="120" w:line="480" w:lineRule="auto"/>
              <w:ind w:right="86"/>
              <w:jc w:val="center"/>
              <w:rPr>
                <w:rFonts w:asciiTheme="majorBidi" w:hAnsiTheme="majorBidi" w:cstheme="majorBidi"/>
                <w:kern w:val="0"/>
                <w:sz w:val="24"/>
                <w:szCs w:val="24"/>
                <w14:ligatures w14:val="none"/>
              </w:rPr>
            </w:pPr>
            <w:r w:rsidRPr="00126EDD">
              <w:rPr>
                <w:rFonts w:asciiTheme="majorBidi" w:hAnsiTheme="majorBidi" w:cstheme="majorBidi"/>
                <w:kern w:val="0"/>
                <w:sz w:val="24"/>
                <w:szCs w:val="24"/>
                <w14:ligatures w14:val="none"/>
              </w:rPr>
              <w:t>18.</w:t>
            </w:r>
            <w:r>
              <w:rPr>
                <w:rFonts w:asciiTheme="majorBidi" w:hAnsiTheme="majorBidi" w:cstheme="majorBidi"/>
                <w:kern w:val="0"/>
                <w:sz w:val="24"/>
                <w:szCs w:val="24"/>
                <w14:ligatures w14:val="none"/>
              </w:rPr>
              <w:t>76</w:t>
            </w:r>
          </w:p>
        </w:tc>
        <w:tc>
          <w:tcPr>
            <w:tcW w:w="817" w:type="pct"/>
          </w:tcPr>
          <w:p w14:paraId="350F3C7A" w14:textId="77777777" w:rsidR="00277483" w:rsidRPr="00126EDD" w:rsidRDefault="00277483" w:rsidP="00513756">
            <w:pPr>
              <w:spacing w:before="120" w:line="480" w:lineRule="auto"/>
              <w:ind w:right="86"/>
              <w:jc w:val="center"/>
              <w:rPr>
                <w:rFonts w:asciiTheme="majorBidi" w:hAnsiTheme="majorBidi" w:cstheme="majorBidi"/>
                <w:kern w:val="0"/>
                <w:sz w:val="24"/>
                <w:szCs w:val="24"/>
                <w14:ligatures w14:val="none"/>
              </w:rPr>
            </w:pPr>
            <w:r w:rsidRPr="00126EDD">
              <w:rPr>
                <w:rFonts w:asciiTheme="majorBidi" w:hAnsiTheme="majorBidi" w:cstheme="majorBidi"/>
                <w:kern w:val="0"/>
                <w:sz w:val="24"/>
                <w:szCs w:val="24"/>
                <w14:ligatures w14:val="none"/>
              </w:rPr>
              <w:t>2.</w:t>
            </w:r>
            <w:r>
              <w:rPr>
                <w:rFonts w:asciiTheme="majorBidi" w:hAnsiTheme="majorBidi" w:cstheme="majorBidi"/>
                <w:kern w:val="0"/>
                <w:sz w:val="24"/>
                <w:szCs w:val="24"/>
                <w14:ligatures w14:val="none"/>
              </w:rPr>
              <w:t>811</w:t>
            </w:r>
          </w:p>
        </w:tc>
      </w:tr>
      <w:tr w:rsidR="00277483" w:rsidRPr="00126EDD" w14:paraId="56D8E046" w14:textId="77777777" w:rsidTr="00277483">
        <w:trPr>
          <w:trHeight w:val="20"/>
          <w:jc w:val="center"/>
        </w:trPr>
        <w:tc>
          <w:tcPr>
            <w:tcW w:w="3149" w:type="pct"/>
          </w:tcPr>
          <w:p w14:paraId="41208786" w14:textId="77777777" w:rsidR="00277483" w:rsidRPr="00126EDD" w:rsidRDefault="00277483" w:rsidP="00513756">
            <w:pPr>
              <w:spacing w:before="120" w:line="480" w:lineRule="auto"/>
              <w:ind w:right="86"/>
              <w:jc w:val="both"/>
              <w:rPr>
                <w:rFonts w:asciiTheme="majorBidi" w:hAnsiTheme="majorBidi" w:cstheme="majorBidi"/>
                <w:kern w:val="0"/>
                <w:sz w:val="24"/>
                <w:szCs w:val="24"/>
                <w14:ligatures w14:val="none"/>
              </w:rPr>
            </w:pPr>
            <w:r>
              <w:rPr>
                <w:rFonts w:asciiTheme="majorBidi" w:hAnsiTheme="majorBidi" w:cstheme="majorBidi"/>
                <w:sz w:val="24"/>
                <w:szCs w:val="24"/>
              </w:rPr>
              <w:t>Learning</w:t>
            </w:r>
            <w:r w:rsidRPr="00126EDD">
              <w:rPr>
                <w:rFonts w:asciiTheme="majorBidi" w:hAnsiTheme="majorBidi" w:cstheme="majorBidi"/>
                <w:sz w:val="24"/>
                <w:szCs w:val="24"/>
              </w:rPr>
              <w:t xml:space="preserve"> with Emerging Technologies</w:t>
            </w:r>
          </w:p>
        </w:tc>
        <w:tc>
          <w:tcPr>
            <w:tcW w:w="1035" w:type="pct"/>
          </w:tcPr>
          <w:p w14:paraId="16C90C90" w14:textId="77777777" w:rsidR="00277483" w:rsidRPr="00126EDD" w:rsidRDefault="00277483" w:rsidP="00513756">
            <w:pPr>
              <w:spacing w:before="120" w:line="480" w:lineRule="auto"/>
              <w:ind w:right="86"/>
              <w:jc w:val="center"/>
              <w:rPr>
                <w:rFonts w:asciiTheme="majorBidi" w:hAnsiTheme="majorBidi" w:cstheme="majorBidi"/>
                <w:kern w:val="0"/>
                <w:sz w:val="24"/>
                <w:szCs w:val="24"/>
                <w14:ligatures w14:val="none"/>
              </w:rPr>
            </w:pPr>
            <w:r w:rsidRPr="00126EDD">
              <w:rPr>
                <w:rFonts w:asciiTheme="majorBidi" w:hAnsiTheme="majorBidi" w:cstheme="majorBidi"/>
                <w:kern w:val="0"/>
                <w:sz w:val="24"/>
                <w:szCs w:val="24"/>
                <w14:ligatures w14:val="none"/>
              </w:rPr>
              <w:t>3</w:t>
            </w:r>
            <w:r>
              <w:rPr>
                <w:rFonts w:asciiTheme="majorBidi" w:hAnsiTheme="majorBidi" w:cstheme="majorBidi"/>
                <w:kern w:val="0"/>
                <w:sz w:val="24"/>
                <w:szCs w:val="24"/>
                <w14:ligatures w14:val="none"/>
              </w:rPr>
              <w:t>1</w:t>
            </w:r>
            <w:r w:rsidRPr="00126EDD">
              <w:rPr>
                <w:rFonts w:asciiTheme="majorBidi" w:hAnsiTheme="majorBidi" w:cstheme="majorBidi"/>
                <w:kern w:val="0"/>
                <w:sz w:val="24"/>
                <w:szCs w:val="24"/>
                <w14:ligatures w14:val="none"/>
              </w:rPr>
              <w:t>.</w:t>
            </w:r>
            <w:r>
              <w:rPr>
                <w:rFonts w:asciiTheme="majorBidi" w:hAnsiTheme="majorBidi" w:cstheme="majorBidi"/>
                <w:kern w:val="0"/>
                <w:sz w:val="24"/>
                <w:szCs w:val="24"/>
                <w14:ligatures w14:val="none"/>
              </w:rPr>
              <w:t>40</w:t>
            </w:r>
          </w:p>
        </w:tc>
        <w:tc>
          <w:tcPr>
            <w:tcW w:w="817" w:type="pct"/>
          </w:tcPr>
          <w:p w14:paraId="39F3BE50" w14:textId="77777777" w:rsidR="00277483" w:rsidRPr="00126EDD" w:rsidRDefault="00277483" w:rsidP="00513756">
            <w:pPr>
              <w:spacing w:before="120" w:line="480" w:lineRule="auto"/>
              <w:ind w:right="86"/>
              <w:jc w:val="center"/>
              <w:rPr>
                <w:rFonts w:asciiTheme="majorBidi" w:hAnsiTheme="majorBidi" w:cstheme="majorBidi"/>
                <w:kern w:val="0"/>
                <w:sz w:val="24"/>
                <w:szCs w:val="24"/>
                <w14:ligatures w14:val="none"/>
              </w:rPr>
            </w:pPr>
            <w:r w:rsidRPr="00126EDD">
              <w:rPr>
                <w:rFonts w:asciiTheme="majorBidi" w:hAnsiTheme="majorBidi" w:cstheme="majorBidi"/>
                <w:kern w:val="0"/>
                <w:sz w:val="24"/>
                <w:szCs w:val="24"/>
                <w14:ligatures w14:val="none"/>
              </w:rPr>
              <w:t>3.2</w:t>
            </w:r>
            <w:r>
              <w:rPr>
                <w:rFonts w:asciiTheme="majorBidi" w:hAnsiTheme="majorBidi" w:cstheme="majorBidi"/>
                <w:kern w:val="0"/>
                <w:sz w:val="24"/>
                <w:szCs w:val="24"/>
                <w14:ligatures w14:val="none"/>
              </w:rPr>
              <w:t>76</w:t>
            </w:r>
          </w:p>
        </w:tc>
      </w:tr>
      <w:tr w:rsidR="00277483" w:rsidRPr="00126EDD" w14:paraId="552511C1" w14:textId="77777777" w:rsidTr="00277483">
        <w:trPr>
          <w:trHeight w:val="20"/>
          <w:jc w:val="center"/>
        </w:trPr>
        <w:tc>
          <w:tcPr>
            <w:tcW w:w="3149" w:type="pct"/>
          </w:tcPr>
          <w:p w14:paraId="5920B5C5" w14:textId="77777777" w:rsidR="00277483" w:rsidRPr="00126EDD" w:rsidRDefault="00277483" w:rsidP="00513756">
            <w:pPr>
              <w:spacing w:before="120" w:line="480" w:lineRule="auto"/>
              <w:ind w:right="86"/>
              <w:jc w:val="both"/>
              <w:rPr>
                <w:rFonts w:asciiTheme="majorBidi" w:hAnsiTheme="majorBidi" w:cstheme="majorBidi"/>
                <w:kern w:val="0"/>
                <w:sz w:val="24"/>
                <w:szCs w:val="24"/>
                <w14:ligatures w14:val="none"/>
              </w:rPr>
            </w:pPr>
            <w:r w:rsidRPr="00126EDD">
              <w:rPr>
                <w:rFonts w:asciiTheme="majorBidi" w:hAnsiTheme="majorBidi" w:cstheme="majorBidi"/>
                <w:sz w:val="24"/>
                <w:szCs w:val="24"/>
              </w:rPr>
              <w:t>Emerging Technologies Skills</w:t>
            </w:r>
          </w:p>
        </w:tc>
        <w:tc>
          <w:tcPr>
            <w:tcW w:w="1035" w:type="pct"/>
          </w:tcPr>
          <w:p w14:paraId="2AE773E5" w14:textId="77777777" w:rsidR="00277483" w:rsidRPr="00126EDD" w:rsidRDefault="00277483" w:rsidP="00513756">
            <w:pPr>
              <w:spacing w:before="120" w:line="480" w:lineRule="auto"/>
              <w:ind w:right="86"/>
              <w:jc w:val="center"/>
              <w:rPr>
                <w:rFonts w:asciiTheme="majorBidi" w:hAnsiTheme="majorBidi" w:cstheme="majorBidi"/>
                <w:kern w:val="0"/>
                <w:sz w:val="24"/>
                <w:szCs w:val="24"/>
                <w14:ligatures w14:val="none"/>
              </w:rPr>
            </w:pPr>
            <w:r w:rsidRPr="00126EDD">
              <w:rPr>
                <w:rFonts w:asciiTheme="majorBidi" w:hAnsiTheme="majorBidi" w:cstheme="majorBidi"/>
                <w:kern w:val="0"/>
                <w:sz w:val="24"/>
                <w:szCs w:val="24"/>
                <w14:ligatures w14:val="none"/>
              </w:rPr>
              <w:t>2</w:t>
            </w:r>
            <w:r>
              <w:rPr>
                <w:rFonts w:asciiTheme="majorBidi" w:hAnsiTheme="majorBidi" w:cstheme="majorBidi"/>
                <w:kern w:val="0"/>
                <w:sz w:val="24"/>
                <w:szCs w:val="24"/>
                <w14:ligatures w14:val="none"/>
              </w:rPr>
              <w:t>5</w:t>
            </w:r>
            <w:r w:rsidRPr="00126EDD">
              <w:rPr>
                <w:rFonts w:asciiTheme="majorBidi" w:hAnsiTheme="majorBidi" w:cstheme="majorBidi"/>
                <w:kern w:val="0"/>
                <w:sz w:val="24"/>
                <w:szCs w:val="24"/>
                <w14:ligatures w14:val="none"/>
              </w:rPr>
              <w:t>.</w:t>
            </w:r>
            <w:r>
              <w:rPr>
                <w:rFonts w:asciiTheme="majorBidi" w:hAnsiTheme="majorBidi" w:cstheme="majorBidi"/>
                <w:kern w:val="0"/>
                <w:sz w:val="24"/>
                <w:szCs w:val="24"/>
                <w14:ligatures w14:val="none"/>
              </w:rPr>
              <w:t>74</w:t>
            </w:r>
          </w:p>
        </w:tc>
        <w:tc>
          <w:tcPr>
            <w:tcW w:w="817" w:type="pct"/>
          </w:tcPr>
          <w:p w14:paraId="0C55DDA7" w14:textId="77777777" w:rsidR="00277483" w:rsidRPr="00126EDD" w:rsidRDefault="00277483" w:rsidP="00513756">
            <w:pPr>
              <w:spacing w:before="120" w:line="480" w:lineRule="auto"/>
              <w:ind w:right="86"/>
              <w:jc w:val="center"/>
              <w:rPr>
                <w:rFonts w:asciiTheme="majorBidi" w:hAnsiTheme="majorBidi" w:cstheme="majorBidi"/>
                <w:kern w:val="0"/>
                <w:sz w:val="24"/>
                <w:szCs w:val="24"/>
                <w14:ligatures w14:val="none"/>
              </w:rPr>
            </w:pPr>
            <w:r w:rsidRPr="00126EDD">
              <w:rPr>
                <w:rFonts w:asciiTheme="majorBidi" w:hAnsiTheme="majorBidi" w:cstheme="majorBidi"/>
                <w:kern w:val="0"/>
                <w:sz w:val="24"/>
                <w:szCs w:val="24"/>
                <w14:ligatures w14:val="none"/>
              </w:rPr>
              <w:t>3.1</w:t>
            </w:r>
            <w:r>
              <w:rPr>
                <w:rFonts w:asciiTheme="majorBidi" w:hAnsiTheme="majorBidi" w:cstheme="majorBidi"/>
                <w:kern w:val="0"/>
                <w:sz w:val="24"/>
                <w:szCs w:val="24"/>
                <w14:ligatures w14:val="none"/>
              </w:rPr>
              <w:t>22</w:t>
            </w:r>
          </w:p>
        </w:tc>
      </w:tr>
      <w:tr w:rsidR="00277483" w:rsidRPr="00126EDD" w14:paraId="6E05C4FA" w14:textId="77777777" w:rsidTr="00277483">
        <w:trPr>
          <w:trHeight w:val="20"/>
          <w:jc w:val="center"/>
        </w:trPr>
        <w:tc>
          <w:tcPr>
            <w:tcW w:w="3149" w:type="pct"/>
          </w:tcPr>
          <w:p w14:paraId="0A26FAE6" w14:textId="77777777" w:rsidR="00277483" w:rsidRPr="00154DFB" w:rsidRDefault="00277483" w:rsidP="00513756">
            <w:pPr>
              <w:spacing w:before="120" w:line="480" w:lineRule="auto"/>
              <w:ind w:right="86"/>
              <w:jc w:val="both"/>
              <w:rPr>
                <w:rFonts w:asciiTheme="majorBidi" w:hAnsiTheme="majorBidi" w:cstheme="majorBidi"/>
                <w:b/>
                <w:bCs/>
                <w:color w:val="000000"/>
                <w:kern w:val="0"/>
                <w:sz w:val="24"/>
                <w:szCs w:val="24"/>
              </w:rPr>
            </w:pPr>
            <w:r w:rsidRPr="00154DFB">
              <w:rPr>
                <w:rFonts w:asciiTheme="majorBidi" w:hAnsiTheme="majorBidi" w:cstheme="majorBidi"/>
                <w:b/>
                <w:bCs/>
                <w:kern w:val="0"/>
                <w:sz w:val="24"/>
                <w:szCs w:val="24"/>
              </w:rPr>
              <w:t xml:space="preserve">Overall </w:t>
            </w:r>
          </w:p>
        </w:tc>
        <w:tc>
          <w:tcPr>
            <w:tcW w:w="1035" w:type="pct"/>
          </w:tcPr>
          <w:p w14:paraId="0373CFDD" w14:textId="77777777" w:rsidR="00277483" w:rsidRPr="00126EDD" w:rsidRDefault="00277483" w:rsidP="00513756">
            <w:pPr>
              <w:spacing w:before="120" w:line="480" w:lineRule="auto"/>
              <w:ind w:right="86"/>
              <w:jc w:val="center"/>
              <w:rPr>
                <w:rFonts w:asciiTheme="majorBidi" w:hAnsiTheme="majorBidi" w:cstheme="majorBidi"/>
                <w:color w:val="000000"/>
                <w:kern w:val="0"/>
                <w:sz w:val="24"/>
                <w:szCs w:val="24"/>
              </w:rPr>
            </w:pPr>
            <w:r w:rsidRPr="00126EDD">
              <w:rPr>
                <w:rFonts w:asciiTheme="majorBidi" w:hAnsiTheme="majorBidi" w:cstheme="majorBidi"/>
                <w:color w:val="000000"/>
                <w:kern w:val="0"/>
                <w:sz w:val="24"/>
                <w:szCs w:val="24"/>
              </w:rPr>
              <w:t>130.</w:t>
            </w:r>
            <w:r>
              <w:rPr>
                <w:rFonts w:asciiTheme="majorBidi" w:hAnsiTheme="majorBidi" w:cstheme="majorBidi"/>
                <w:color w:val="000000"/>
                <w:kern w:val="0"/>
                <w:sz w:val="24"/>
                <w:szCs w:val="24"/>
              </w:rPr>
              <w:t>41</w:t>
            </w:r>
          </w:p>
        </w:tc>
        <w:tc>
          <w:tcPr>
            <w:tcW w:w="817" w:type="pct"/>
          </w:tcPr>
          <w:p w14:paraId="0CFA0105" w14:textId="77777777" w:rsidR="00277483" w:rsidRPr="00126EDD" w:rsidRDefault="00277483" w:rsidP="00513756">
            <w:pPr>
              <w:spacing w:before="120" w:line="480" w:lineRule="auto"/>
              <w:ind w:right="86"/>
              <w:jc w:val="center"/>
              <w:rPr>
                <w:rFonts w:asciiTheme="majorBidi" w:hAnsiTheme="majorBidi" w:cstheme="majorBidi"/>
                <w:color w:val="000000"/>
                <w:kern w:val="0"/>
                <w:sz w:val="24"/>
                <w:szCs w:val="24"/>
              </w:rPr>
            </w:pPr>
            <w:r w:rsidRPr="00126EDD">
              <w:rPr>
                <w:rFonts w:asciiTheme="majorBidi" w:hAnsiTheme="majorBidi" w:cstheme="majorBidi"/>
                <w:color w:val="000000"/>
                <w:kern w:val="0"/>
                <w:sz w:val="24"/>
                <w:szCs w:val="24"/>
              </w:rPr>
              <w:t>18.3</w:t>
            </w:r>
            <w:r>
              <w:rPr>
                <w:rFonts w:asciiTheme="majorBidi" w:hAnsiTheme="majorBidi" w:cstheme="majorBidi"/>
                <w:color w:val="000000"/>
                <w:kern w:val="0"/>
                <w:sz w:val="24"/>
                <w:szCs w:val="24"/>
              </w:rPr>
              <w:t>53</w:t>
            </w:r>
          </w:p>
        </w:tc>
      </w:tr>
    </w:tbl>
    <w:p w14:paraId="71DEE94E" w14:textId="77777777" w:rsidR="00277483" w:rsidRDefault="00277483" w:rsidP="00277483">
      <w:pPr>
        <w:pStyle w:val="NoSpacing"/>
        <w:spacing w:after="160" w:line="480" w:lineRule="auto"/>
        <w:ind w:right="-52" w:firstLine="720"/>
        <w:jc w:val="both"/>
        <w:rPr>
          <w:rFonts w:asciiTheme="majorBidi" w:hAnsiTheme="majorBidi" w:cstheme="majorBidi"/>
          <w:sz w:val="24"/>
          <w:szCs w:val="24"/>
        </w:rPr>
      </w:pPr>
    </w:p>
    <w:p w14:paraId="6E629272" w14:textId="5DEE7F88" w:rsidR="00174124" w:rsidRDefault="00174124" w:rsidP="00277483">
      <w:pPr>
        <w:pStyle w:val="NoSpacing"/>
        <w:spacing w:after="160" w:line="480" w:lineRule="auto"/>
        <w:ind w:right="-52" w:firstLine="720"/>
        <w:jc w:val="both"/>
        <w:rPr>
          <w:rFonts w:asciiTheme="majorBidi" w:hAnsiTheme="majorBidi" w:cstheme="majorBidi"/>
          <w:sz w:val="24"/>
          <w:szCs w:val="24"/>
        </w:rPr>
      </w:pPr>
      <w:r>
        <w:rPr>
          <w:rFonts w:asciiTheme="majorBidi" w:hAnsiTheme="majorBidi" w:cstheme="majorBidi"/>
          <w:sz w:val="24"/>
          <w:szCs w:val="24"/>
        </w:rPr>
        <w:t xml:space="preserve">The respondents were </w:t>
      </w:r>
      <w:r w:rsidR="00A070DD">
        <w:rPr>
          <w:rFonts w:asciiTheme="majorBidi" w:hAnsiTheme="majorBidi" w:cstheme="majorBidi"/>
          <w:sz w:val="24"/>
          <w:szCs w:val="24"/>
        </w:rPr>
        <w:t>requested</w:t>
      </w:r>
      <w:r>
        <w:rPr>
          <w:rFonts w:asciiTheme="majorBidi" w:hAnsiTheme="majorBidi" w:cstheme="majorBidi"/>
          <w:sz w:val="24"/>
          <w:szCs w:val="24"/>
        </w:rPr>
        <w:t xml:space="preserve"> to rate </w:t>
      </w:r>
      <w:r w:rsidR="009464DD">
        <w:rPr>
          <w:rFonts w:asciiTheme="majorBidi" w:hAnsiTheme="majorBidi" w:cstheme="majorBidi"/>
          <w:sz w:val="24"/>
          <w:szCs w:val="24"/>
        </w:rPr>
        <w:t>how confident they feel</w:t>
      </w:r>
      <w:r>
        <w:rPr>
          <w:rFonts w:asciiTheme="majorBidi" w:hAnsiTheme="majorBidi" w:cstheme="majorBidi"/>
          <w:sz w:val="24"/>
          <w:szCs w:val="24"/>
        </w:rPr>
        <w:t xml:space="preserve"> </w:t>
      </w:r>
      <w:r w:rsidR="009464DD">
        <w:rPr>
          <w:rFonts w:asciiTheme="majorBidi" w:hAnsiTheme="majorBidi" w:cstheme="majorBidi"/>
          <w:sz w:val="24"/>
          <w:szCs w:val="24"/>
        </w:rPr>
        <w:t>in</w:t>
      </w:r>
      <w:r>
        <w:rPr>
          <w:rFonts w:asciiTheme="majorBidi" w:hAnsiTheme="majorBidi" w:cstheme="majorBidi"/>
          <w:sz w:val="24"/>
          <w:szCs w:val="24"/>
        </w:rPr>
        <w:t xml:space="preserve"> </w:t>
      </w:r>
      <w:r w:rsidR="009464DD">
        <w:rPr>
          <w:rFonts w:asciiTheme="majorBidi" w:hAnsiTheme="majorBidi" w:cstheme="majorBidi"/>
          <w:sz w:val="24"/>
          <w:szCs w:val="24"/>
        </w:rPr>
        <w:t xml:space="preserve">operating </w:t>
      </w:r>
      <w:r>
        <w:rPr>
          <w:rFonts w:asciiTheme="majorBidi" w:hAnsiTheme="majorBidi" w:cstheme="majorBidi"/>
          <w:sz w:val="24"/>
          <w:szCs w:val="24"/>
        </w:rPr>
        <w:t>technology</w:t>
      </w:r>
      <w:r w:rsidR="009464DD">
        <w:rPr>
          <w:rFonts w:asciiTheme="majorBidi" w:hAnsiTheme="majorBidi" w:cstheme="majorBidi"/>
          <w:sz w:val="24"/>
          <w:szCs w:val="24"/>
        </w:rPr>
        <w:t>. They rated it</w:t>
      </w:r>
      <w:r>
        <w:rPr>
          <w:rFonts w:asciiTheme="majorBidi" w:hAnsiTheme="majorBidi" w:cstheme="majorBidi"/>
          <w:sz w:val="24"/>
          <w:szCs w:val="24"/>
        </w:rPr>
        <w:t xml:space="preserve"> </w:t>
      </w:r>
      <w:r w:rsidR="009464DD">
        <w:rPr>
          <w:rFonts w:asciiTheme="majorBidi" w:hAnsiTheme="majorBidi" w:cstheme="majorBidi"/>
          <w:sz w:val="24"/>
          <w:szCs w:val="24"/>
        </w:rPr>
        <w:t>using</w:t>
      </w:r>
      <w:r>
        <w:rPr>
          <w:rFonts w:asciiTheme="majorBidi" w:hAnsiTheme="majorBidi" w:cstheme="majorBidi"/>
          <w:sz w:val="24"/>
          <w:szCs w:val="24"/>
        </w:rPr>
        <w:t xml:space="preserve"> six domains</w:t>
      </w:r>
      <w:r w:rsidR="00AB2B3F">
        <w:rPr>
          <w:rFonts w:asciiTheme="majorBidi" w:hAnsiTheme="majorBidi" w:cstheme="majorBidi"/>
          <w:sz w:val="24"/>
          <w:szCs w:val="24"/>
        </w:rPr>
        <w:t>, which ranged</w:t>
      </w:r>
      <w:r>
        <w:rPr>
          <w:rFonts w:asciiTheme="majorBidi" w:hAnsiTheme="majorBidi" w:cstheme="majorBidi"/>
          <w:sz w:val="24"/>
          <w:szCs w:val="24"/>
        </w:rPr>
        <w:t xml:space="preserve"> from “Email” to “Emerging Technology Skills” </w:t>
      </w:r>
      <w:r>
        <w:rPr>
          <w:rFonts w:asciiTheme="majorBidi" w:hAnsiTheme="majorBidi" w:cstheme="majorBidi"/>
          <w:sz w:val="24"/>
          <w:szCs w:val="24"/>
        </w:rPr>
        <w:lastRenderedPageBreak/>
        <w:t>on a Likert Scale</w:t>
      </w:r>
      <w:r w:rsidR="009464DD">
        <w:rPr>
          <w:rFonts w:asciiTheme="majorBidi" w:hAnsiTheme="majorBidi" w:cstheme="majorBidi"/>
          <w:sz w:val="24"/>
          <w:szCs w:val="24"/>
        </w:rPr>
        <w:t xml:space="preserve">. According to the results, undergraduates felt </w:t>
      </w:r>
      <w:r>
        <w:rPr>
          <w:rFonts w:asciiTheme="majorBidi" w:hAnsiTheme="majorBidi" w:cstheme="majorBidi"/>
          <w:sz w:val="24"/>
          <w:szCs w:val="24"/>
        </w:rPr>
        <w:t>the highest level of confidence in “Learning with Emerging Technologies” (M=3</w:t>
      </w:r>
      <w:r w:rsidR="00A070DD">
        <w:rPr>
          <w:rFonts w:asciiTheme="majorBidi" w:hAnsiTheme="majorBidi" w:cstheme="majorBidi"/>
          <w:sz w:val="24"/>
          <w:szCs w:val="24"/>
        </w:rPr>
        <w:t>1</w:t>
      </w:r>
      <w:r>
        <w:rPr>
          <w:rFonts w:asciiTheme="majorBidi" w:hAnsiTheme="majorBidi" w:cstheme="majorBidi"/>
          <w:sz w:val="24"/>
          <w:szCs w:val="24"/>
        </w:rPr>
        <w:t>.</w:t>
      </w:r>
      <w:r w:rsidR="00A070DD">
        <w:rPr>
          <w:rFonts w:asciiTheme="majorBidi" w:hAnsiTheme="majorBidi" w:cstheme="majorBidi"/>
          <w:sz w:val="24"/>
          <w:szCs w:val="24"/>
        </w:rPr>
        <w:t>40</w:t>
      </w:r>
      <w:r>
        <w:rPr>
          <w:rFonts w:asciiTheme="majorBidi" w:hAnsiTheme="majorBidi" w:cstheme="majorBidi"/>
          <w:sz w:val="24"/>
          <w:szCs w:val="24"/>
        </w:rPr>
        <w:t>, SD=3.2</w:t>
      </w:r>
      <w:r w:rsidR="00A070DD">
        <w:rPr>
          <w:rFonts w:asciiTheme="majorBidi" w:hAnsiTheme="majorBidi" w:cstheme="majorBidi"/>
          <w:sz w:val="24"/>
          <w:szCs w:val="24"/>
        </w:rPr>
        <w:t>7</w:t>
      </w:r>
      <w:r>
        <w:rPr>
          <w:rFonts w:asciiTheme="majorBidi" w:hAnsiTheme="majorBidi" w:cstheme="majorBidi"/>
          <w:sz w:val="24"/>
          <w:szCs w:val="24"/>
        </w:rPr>
        <w:t>6)</w:t>
      </w:r>
      <w:r w:rsidR="009A32E0">
        <w:rPr>
          <w:rFonts w:asciiTheme="majorBidi" w:hAnsiTheme="majorBidi" w:cstheme="majorBidi"/>
          <w:sz w:val="24"/>
          <w:szCs w:val="24"/>
        </w:rPr>
        <w:t xml:space="preserve"> </w:t>
      </w:r>
      <w:r w:rsidR="00A070DD">
        <w:rPr>
          <w:rFonts w:asciiTheme="majorBidi" w:hAnsiTheme="majorBidi" w:cstheme="majorBidi"/>
          <w:sz w:val="24"/>
          <w:szCs w:val="24"/>
        </w:rPr>
        <w:t>and</w:t>
      </w:r>
      <w:r>
        <w:rPr>
          <w:rFonts w:asciiTheme="majorBidi" w:hAnsiTheme="majorBidi" w:cstheme="majorBidi"/>
          <w:sz w:val="24"/>
          <w:szCs w:val="24"/>
        </w:rPr>
        <w:t xml:space="preserve"> </w:t>
      </w:r>
      <w:r w:rsidR="00A070DD">
        <w:rPr>
          <w:rFonts w:asciiTheme="majorBidi" w:hAnsiTheme="majorBidi" w:cstheme="majorBidi"/>
          <w:sz w:val="24"/>
          <w:szCs w:val="24"/>
        </w:rPr>
        <w:t>“</w:t>
      </w:r>
      <w:r>
        <w:rPr>
          <w:rFonts w:asciiTheme="majorBidi" w:hAnsiTheme="majorBidi" w:cstheme="majorBidi"/>
          <w:sz w:val="24"/>
          <w:szCs w:val="24"/>
        </w:rPr>
        <w:t>Emerging Technologies Skills</w:t>
      </w:r>
      <w:r w:rsidR="00A070DD">
        <w:rPr>
          <w:rFonts w:asciiTheme="majorBidi" w:hAnsiTheme="majorBidi" w:cstheme="majorBidi"/>
          <w:sz w:val="24"/>
          <w:szCs w:val="24"/>
        </w:rPr>
        <w:t>”</w:t>
      </w:r>
      <w:r>
        <w:rPr>
          <w:rFonts w:asciiTheme="majorBidi" w:hAnsiTheme="majorBidi" w:cstheme="majorBidi"/>
          <w:sz w:val="24"/>
          <w:szCs w:val="24"/>
        </w:rPr>
        <w:t xml:space="preserve"> (M = 2</w:t>
      </w:r>
      <w:r w:rsidR="00A070DD">
        <w:rPr>
          <w:rFonts w:asciiTheme="majorBidi" w:hAnsiTheme="majorBidi" w:cstheme="majorBidi"/>
          <w:sz w:val="24"/>
          <w:szCs w:val="24"/>
        </w:rPr>
        <w:t>5</w:t>
      </w:r>
      <w:r>
        <w:rPr>
          <w:rFonts w:asciiTheme="majorBidi" w:hAnsiTheme="majorBidi" w:cstheme="majorBidi"/>
          <w:sz w:val="24"/>
          <w:szCs w:val="24"/>
        </w:rPr>
        <w:t>.7</w:t>
      </w:r>
      <w:r w:rsidR="00A070DD">
        <w:rPr>
          <w:rFonts w:asciiTheme="majorBidi" w:hAnsiTheme="majorBidi" w:cstheme="majorBidi"/>
          <w:sz w:val="24"/>
          <w:szCs w:val="24"/>
        </w:rPr>
        <w:t>4</w:t>
      </w:r>
      <w:r>
        <w:rPr>
          <w:rFonts w:asciiTheme="majorBidi" w:hAnsiTheme="majorBidi" w:cstheme="majorBidi"/>
          <w:sz w:val="24"/>
          <w:szCs w:val="24"/>
        </w:rPr>
        <w:t>, 3.12</w:t>
      </w:r>
      <w:r w:rsidR="00A070DD">
        <w:rPr>
          <w:rFonts w:asciiTheme="majorBidi" w:hAnsiTheme="majorBidi" w:cstheme="majorBidi"/>
          <w:sz w:val="24"/>
          <w:szCs w:val="24"/>
        </w:rPr>
        <w:t>2</w:t>
      </w:r>
      <w:r>
        <w:rPr>
          <w:rFonts w:asciiTheme="majorBidi" w:hAnsiTheme="majorBidi" w:cstheme="majorBidi"/>
          <w:sz w:val="24"/>
          <w:szCs w:val="24"/>
        </w:rPr>
        <w:t xml:space="preserve">). </w:t>
      </w:r>
      <w:r w:rsidR="009464DD">
        <w:rPr>
          <w:rFonts w:asciiTheme="majorBidi" w:hAnsiTheme="majorBidi" w:cstheme="majorBidi"/>
          <w:sz w:val="24"/>
          <w:szCs w:val="24"/>
        </w:rPr>
        <w:t>On the other hand</w:t>
      </w:r>
      <w:r w:rsidR="00A6686B">
        <w:rPr>
          <w:rFonts w:asciiTheme="majorBidi" w:hAnsiTheme="majorBidi" w:cstheme="majorBidi"/>
          <w:sz w:val="24"/>
          <w:szCs w:val="24"/>
        </w:rPr>
        <w:t xml:space="preserve">, </w:t>
      </w:r>
      <w:r w:rsidR="009464DD">
        <w:rPr>
          <w:rFonts w:asciiTheme="majorBidi" w:hAnsiTheme="majorBidi" w:cstheme="majorBidi"/>
          <w:sz w:val="24"/>
          <w:szCs w:val="24"/>
        </w:rPr>
        <w:t>they</w:t>
      </w:r>
      <w:r w:rsidR="00A6686B">
        <w:rPr>
          <w:rFonts w:asciiTheme="majorBidi" w:hAnsiTheme="majorBidi" w:cstheme="majorBidi"/>
          <w:sz w:val="24"/>
          <w:szCs w:val="24"/>
        </w:rPr>
        <w:t xml:space="preserve"> felt least </w:t>
      </w:r>
      <w:r w:rsidR="009464DD">
        <w:rPr>
          <w:rFonts w:asciiTheme="majorBidi" w:hAnsiTheme="majorBidi" w:cstheme="majorBidi"/>
          <w:sz w:val="24"/>
          <w:szCs w:val="24"/>
        </w:rPr>
        <w:t>confident</w:t>
      </w:r>
      <w:r w:rsidR="009A32E0">
        <w:rPr>
          <w:rFonts w:asciiTheme="majorBidi" w:hAnsiTheme="majorBidi" w:cstheme="majorBidi"/>
          <w:sz w:val="24"/>
          <w:szCs w:val="24"/>
        </w:rPr>
        <w:t xml:space="preserve"> about using “Integrated Applications”</w:t>
      </w:r>
      <w:r w:rsidR="006D0964">
        <w:rPr>
          <w:rFonts w:asciiTheme="majorBidi" w:hAnsiTheme="majorBidi" w:cstheme="majorBidi"/>
          <w:sz w:val="24"/>
          <w:szCs w:val="24"/>
        </w:rPr>
        <w:t xml:space="preserve"> in the classroom</w:t>
      </w:r>
      <w:r w:rsidR="009A32E0">
        <w:rPr>
          <w:rFonts w:asciiTheme="majorBidi" w:hAnsiTheme="majorBidi" w:cstheme="majorBidi"/>
          <w:sz w:val="24"/>
          <w:szCs w:val="24"/>
        </w:rPr>
        <w:t xml:space="preserve"> (M = 16.</w:t>
      </w:r>
      <w:r w:rsidR="00A070DD">
        <w:rPr>
          <w:rFonts w:asciiTheme="majorBidi" w:hAnsiTheme="majorBidi" w:cstheme="majorBidi"/>
          <w:sz w:val="24"/>
          <w:szCs w:val="24"/>
        </w:rPr>
        <w:t>32</w:t>
      </w:r>
      <w:r w:rsidR="009A32E0">
        <w:rPr>
          <w:rFonts w:asciiTheme="majorBidi" w:hAnsiTheme="majorBidi" w:cstheme="majorBidi"/>
          <w:sz w:val="24"/>
          <w:szCs w:val="24"/>
        </w:rPr>
        <w:t>, SD = 2.74</w:t>
      </w:r>
      <w:r w:rsidR="00A070DD">
        <w:rPr>
          <w:rFonts w:asciiTheme="majorBidi" w:hAnsiTheme="majorBidi" w:cstheme="majorBidi"/>
          <w:sz w:val="24"/>
          <w:szCs w:val="24"/>
        </w:rPr>
        <w:t>2</w:t>
      </w:r>
      <w:r w:rsidR="009A32E0">
        <w:rPr>
          <w:rFonts w:asciiTheme="majorBidi" w:hAnsiTheme="majorBidi" w:cstheme="majorBidi"/>
          <w:sz w:val="24"/>
          <w:szCs w:val="24"/>
        </w:rPr>
        <w:t xml:space="preserve">). The results </w:t>
      </w:r>
      <w:r w:rsidR="00864651">
        <w:rPr>
          <w:rFonts w:asciiTheme="majorBidi" w:hAnsiTheme="majorBidi" w:cstheme="majorBidi"/>
          <w:sz w:val="24"/>
          <w:szCs w:val="24"/>
        </w:rPr>
        <w:t>showed</w:t>
      </w:r>
      <w:r w:rsidR="009A32E0">
        <w:rPr>
          <w:rFonts w:asciiTheme="majorBidi" w:hAnsiTheme="majorBidi" w:cstheme="majorBidi"/>
          <w:sz w:val="24"/>
          <w:szCs w:val="24"/>
        </w:rPr>
        <w:t xml:space="preserve"> that </w:t>
      </w:r>
      <w:r w:rsidR="00864651">
        <w:rPr>
          <w:rFonts w:asciiTheme="majorBidi" w:hAnsiTheme="majorBidi" w:cstheme="majorBidi"/>
          <w:sz w:val="24"/>
          <w:szCs w:val="24"/>
        </w:rPr>
        <w:t>participants had</w:t>
      </w:r>
      <w:r w:rsidR="009A32E0">
        <w:rPr>
          <w:rFonts w:asciiTheme="majorBidi" w:hAnsiTheme="majorBidi" w:cstheme="majorBidi"/>
          <w:sz w:val="24"/>
          <w:szCs w:val="24"/>
        </w:rPr>
        <w:t xml:space="preserve"> essential digital and communication skills in educational settings</w:t>
      </w:r>
      <w:r w:rsidR="00864651">
        <w:rPr>
          <w:rFonts w:asciiTheme="majorBidi" w:hAnsiTheme="majorBidi" w:cstheme="majorBidi"/>
          <w:sz w:val="24"/>
          <w:szCs w:val="24"/>
        </w:rPr>
        <w:t>, but the general</w:t>
      </w:r>
      <w:r w:rsidR="006D0964">
        <w:rPr>
          <w:rFonts w:asciiTheme="majorBidi" w:hAnsiTheme="majorBidi" w:cstheme="majorBidi"/>
          <w:sz w:val="24"/>
          <w:szCs w:val="24"/>
        </w:rPr>
        <w:t xml:space="preserve"> </w:t>
      </w:r>
      <w:r w:rsidR="00154DFB">
        <w:rPr>
          <w:rFonts w:asciiTheme="majorBidi" w:hAnsiTheme="majorBidi" w:cstheme="majorBidi"/>
          <w:sz w:val="24"/>
          <w:szCs w:val="24"/>
        </w:rPr>
        <w:t xml:space="preserve">level of </w:t>
      </w:r>
      <w:r w:rsidR="009A32E0">
        <w:rPr>
          <w:rFonts w:asciiTheme="majorBidi" w:hAnsiTheme="majorBidi" w:cstheme="majorBidi"/>
          <w:sz w:val="24"/>
          <w:szCs w:val="24"/>
        </w:rPr>
        <w:t xml:space="preserve">technology </w:t>
      </w:r>
      <w:r w:rsidR="006D0964">
        <w:rPr>
          <w:rFonts w:asciiTheme="majorBidi" w:hAnsiTheme="majorBidi" w:cstheme="majorBidi"/>
          <w:sz w:val="24"/>
          <w:szCs w:val="24"/>
        </w:rPr>
        <w:t xml:space="preserve">proficiency was </w:t>
      </w:r>
      <w:r w:rsidR="00864651">
        <w:rPr>
          <w:rFonts w:asciiTheme="majorBidi" w:hAnsiTheme="majorBidi" w:cstheme="majorBidi"/>
          <w:sz w:val="24"/>
          <w:szCs w:val="24"/>
        </w:rPr>
        <w:t>moderate among them.</w:t>
      </w:r>
    </w:p>
    <w:p w14:paraId="46D57665" w14:textId="6F1AF741" w:rsidR="00154DFB" w:rsidRPr="00154DFB" w:rsidRDefault="00154DFB" w:rsidP="00277483">
      <w:pPr>
        <w:spacing w:after="160"/>
        <w:ind w:right="-52"/>
        <w:jc w:val="both"/>
        <w:rPr>
          <w:rFonts w:asciiTheme="majorBidi" w:hAnsiTheme="majorBidi" w:cstheme="majorBidi"/>
          <w:b/>
          <w:bCs/>
        </w:rPr>
      </w:pPr>
      <w:r w:rsidRPr="00154DFB">
        <w:rPr>
          <w:rFonts w:asciiTheme="majorBidi" w:hAnsiTheme="majorBidi" w:cstheme="majorBidi"/>
          <w:b/>
          <w:bCs/>
        </w:rPr>
        <w:t xml:space="preserve">Table </w:t>
      </w:r>
      <w:r w:rsidR="00277483">
        <w:rPr>
          <w:rFonts w:asciiTheme="majorBidi" w:hAnsiTheme="majorBidi" w:cstheme="majorBidi"/>
          <w:b/>
          <w:bCs/>
        </w:rPr>
        <w:t>2</w:t>
      </w:r>
      <w:r w:rsidRPr="00154DFB">
        <w:rPr>
          <w:rFonts w:asciiTheme="majorBidi" w:hAnsiTheme="majorBidi" w:cstheme="majorBidi"/>
          <w:b/>
          <w:bCs/>
        </w:rPr>
        <w:t>:</w:t>
      </w:r>
    </w:p>
    <w:p w14:paraId="062BC9FA" w14:textId="77777777" w:rsidR="00154DFB" w:rsidRPr="00154DFB" w:rsidRDefault="00154DFB" w:rsidP="00277483">
      <w:pPr>
        <w:spacing w:after="160"/>
        <w:ind w:right="-52"/>
        <w:jc w:val="both"/>
        <w:rPr>
          <w:rFonts w:asciiTheme="majorBidi" w:hAnsiTheme="majorBidi" w:cstheme="majorBidi"/>
        </w:rPr>
      </w:pPr>
      <w:r w:rsidRPr="00154DFB">
        <w:rPr>
          <w:rFonts w:asciiTheme="majorBidi" w:hAnsiTheme="majorBidi" w:cstheme="majorBidi"/>
          <w:i/>
          <w:iCs/>
        </w:rPr>
        <w:t>Descriptive Statistics: Employability Skills (N=5</w:t>
      </w:r>
      <w:r w:rsidR="009464DD">
        <w:rPr>
          <w:rFonts w:asciiTheme="majorBidi" w:hAnsiTheme="majorBidi" w:cstheme="majorBidi"/>
          <w:i/>
          <w:iCs/>
        </w:rPr>
        <w:t>6</w:t>
      </w:r>
      <w:r w:rsidRPr="00154DFB">
        <w:rPr>
          <w:rFonts w:asciiTheme="majorBidi" w:hAnsiTheme="majorBidi" w:cstheme="majorBidi"/>
          <w:i/>
          <w:iCs/>
        </w:rPr>
        <w:t>0)</w:t>
      </w:r>
      <w:r w:rsidRPr="00154DFB">
        <w:rPr>
          <w:rFonts w:asciiTheme="majorBidi" w:hAnsiTheme="majorBidi" w:cstheme="majorBidi"/>
        </w:rPr>
        <w:t xml:space="preserve">   </w:t>
      </w:r>
    </w:p>
    <w:tbl>
      <w:tblPr>
        <w:tblStyle w:val="LightShading"/>
        <w:tblW w:w="37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4638"/>
        <w:gridCol w:w="1140"/>
        <w:gridCol w:w="962"/>
      </w:tblGrid>
      <w:tr w:rsidR="00277483" w:rsidRPr="00154DFB" w14:paraId="0F67FD78" w14:textId="77777777" w:rsidTr="00277483">
        <w:trPr>
          <w:cnfStyle w:val="100000000000" w:firstRow="1" w:lastRow="0" w:firstColumn="0" w:lastColumn="0" w:oddVBand="0" w:evenVBand="0" w:oddHBand="0" w:evenHBand="0" w:firstRowFirstColumn="0" w:firstRowLastColumn="0" w:lastRowFirstColumn="0" w:lastRowLastColumn="0"/>
          <w:trHeight w:val="20"/>
          <w:jc w:val="center"/>
        </w:trPr>
        <w:tc>
          <w:tcPr>
            <w:tcW w:w="3440" w:type="pct"/>
          </w:tcPr>
          <w:p w14:paraId="58F021A8" w14:textId="77777777" w:rsidR="00277483" w:rsidRPr="00154DFB" w:rsidRDefault="00277483" w:rsidP="00513756">
            <w:pPr>
              <w:spacing w:before="120" w:line="480" w:lineRule="auto"/>
              <w:ind w:right="-52"/>
              <w:jc w:val="both"/>
              <w:rPr>
                <w:rFonts w:asciiTheme="majorBidi" w:hAnsiTheme="majorBidi" w:cstheme="majorBidi"/>
                <w:sz w:val="23"/>
                <w:szCs w:val="23"/>
              </w:rPr>
            </w:pPr>
            <w:r w:rsidRPr="00154DFB">
              <w:rPr>
                <w:rFonts w:asciiTheme="majorBidi" w:hAnsiTheme="majorBidi" w:cstheme="majorBidi"/>
                <w:sz w:val="24"/>
                <w:szCs w:val="24"/>
              </w:rPr>
              <w:t>Factors</w:t>
            </w:r>
          </w:p>
        </w:tc>
        <w:tc>
          <w:tcPr>
            <w:tcW w:w="846" w:type="pct"/>
          </w:tcPr>
          <w:p w14:paraId="6B34832E" w14:textId="77777777" w:rsidR="00277483" w:rsidRPr="00154DFB" w:rsidRDefault="00277483" w:rsidP="00513756">
            <w:pPr>
              <w:spacing w:before="120" w:line="480" w:lineRule="auto"/>
              <w:ind w:right="-52"/>
              <w:jc w:val="center"/>
              <w:rPr>
                <w:rFonts w:asciiTheme="majorBidi" w:hAnsiTheme="majorBidi" w:cstheme="majorBidi"/>
                <w:color w:val="000000"/>
                <w:sz w:val="24"/>
                <w:szCs w:val="24"/>
              </w:rPr>
            </w:pPr>
            <w:r w:rsidRPr="00154DFB">
              <w:rPr>
                <w:rFonts w:asciiTheme="majorBidi" w:hAnsiTheme="majorBidi" w:cstheme="majorBidi"/>
                <w:color w:val="000000"/>
                <w:kern w:val="0"/>
                <w:sz w:val="24"/>
                <w:szCs w:val="24"/>
              </w:rPr>
              <w:t>M</w:t>
            </w:r>
          </w:p>
        </w:tc>
        <w:tc>
          <w:tcPr>
            <w:tcW w:w="714" w:type="pct"/>
          </w:tcPr>
          <w:p w14:paraId="58996296" w14:textId="77777777" w:rsidR="00277483" w:rsidRPr="00154DFB" w:rsidRDefault="00277483" w:rsidP="00513756">
            <w:pPr>
              <w:spacing w:before="120" w:line="480" w:lineRule="auto"/>
              <w:ind w:right="-52"/>
              <w:jc w:val="center"/>
              <w:rPr>
                <w:rFonts w:asciiTheme="majorBidi" w:hAnsiTheme="majorBidi" w:cstheme="majorBidi"/>
                <w:sz w:val="24"/>
                <w:szCs w:val="24"/>
              </w:rPr>
            </w:pPr>
            <w:r w:rsidRPr="00154DFB">
              <w:rPr>
                <w:rFonts w:asciiTheme="majorBidi" w:hAnsiTheme="majorBidi" w:cstheme="majorBidi"/>
                <w:kern w:val="0"/>
                <w:sz w:val="24"/>
                <w:szCs w:val="24"/>
                <w14:ligatures w14:val="none"/>
              </w:rPr>
              <w:t>SD</w:t>
            </w:r>
          </w:p>
        </w:tc>
      </w:tr>
      <w:tr w:rsidR="00277483" w:rsidRPr="00154DFB" w14:paraId="4B26FDBF" w14:textId="77777777" w:rsidTr="00277483">
        <w:trPr>
          <w:trHeight w:val="20"/>
          <w:jc w:val="center"/>
        </w:trPr>
        <w:tc>
          <w:tcPr>
            <w:tcW w:w="3440" w:type="pct"/>
          </w:tcPr>
          <w:p w14:paraId="2373AA6E" w14:textId="77777777" w:rsidR="00277483" w:rsidRPr="00154DFB" w:rsidRDefault="00277483" w:rsidP="00513756">
            <w:pPr>
              <w:spacing w:before="120" w:line="480" w:lineRule="auto"/>
              <w:ind w:right="-52"/>
              <w:jc w:val="both"/>
              <w:rPr>
                <w:rFonts w:asciiTheme="majorBidi" w:hAnsiTheme="majorBidi" w:cstheme="majorBidi"/>
                <w:b/>
                <w:bCs/>
                <w:sz w:val="24"/>
                <w:szCs w:val="24"/>
              </w:rPr>
            </w:pPr>
            <w:r w:rsidRPr="00154DFB">
              <w:rPr>
                <w:rFonts w:asciiTheme="majorBidi" w:hAnsiTheme="majorBidi" w:cstheme="majorBidi"/>
                <w:sz w:val="23"/>
                <w:szCs w:val="23"/>
              </w:rPr>
              <w:t>Basic Literacy and Numeracy Skills</w:t>
            </w:r>
          </w:p>
        </w:tc>
        <w:tc>
          <w:tcPr>
            <w:tcW w:w="846" w:type="pct"/>
          </w:tcPr>
          <w:p w14:paraId="2D1C05A2" w14:textId="77777777" w:rsidR="00277483" w:rsidRPr="00154DFB" w:rsidRDefault="00277483" w:rsidP="00513756">
            <w:pPr>
              <w:spacing w:before="120" w:line="480" w:lineRule="auto"/>
              <w:ind w:right="-52"/>
              <w:jc w:val="center"/>
              <w:rPr>
                <w:rFonts w:asciiTheme="majorBidi" w:hAnsiTheme="majorBidi" w:cstheme="majorBidi"/>
                <w:b/>
                <w:bCs/>
                <w:color w:val="000000"/>
                <w:kern w:val="0"/>
                <w:sz w:val="24"/>
                <w:szCs w:val="24"/>
              </w:rPr>
            </w:pPr>
            <w:r w:rsidRPr="00154DFB">
              <w:rPr>
                <w:rFonts w:asciiTheme="majorBidi" w:hAnsiTheme="majorBidi" w:cstheme="majorBidi"/>
                <w:color w:val="000000"/>
                <w:kern w:val="0"/>
                <w:sz w:val="24"/>
                <w:szCs w:val="24"/>
              </w:rPr>
              <w:t>18.4</w:t>
            </w:r>
            <w:r>
              <w:rPr>
                <w:rFonts w:asciiTheme="majorBidi" w:hAnsiTheme="majorBidi" w:cstheme="majorBidi"/>
                <w:color w:val="000000"/>
                <w:kern w:val="0"/>
                <w:sz w:val="24"/>
                <w:szCs w:val="24"/>
              </w:rPr>
              <w:t>1</w:t>
            </w:r>
          </w:p>
        </w:tc>
        <w:tc>
          <w:tcPr>
            <w:tcW w:w="714" w:type="pct"/>
          </w:tcPr>
          <w:p w14:paraId="2710D0CD" w14:textId="77777777" w:rsidR="00277483" w:rsidRPr="00154DFB" w:rsidRDefault="00277483" w:rsidP="00513756">
            <w:pPr>
              <w:spacing w:before="120" w:line="480" w:lineRule="auto"/>
              <w:ind w:right="-52"/>
              <w:jc w:val="center"/>
              <w:rPr>
                <w:rFonts w:asciiTheme="majorBidi" w:hAnsiTheme="majorBidi" w:cstheme="majorBidi"/>
                <w:b/>
                <w:bCs/>
                <w:sz w:val="24"/>
                <w:szCs w:val="24"/>
              </w:rPr>
            </w:pPr>
            <w:r w:rsidRPr="00154DFB">
              <w:rPr>
                <w:rFonts w:asciiTheme="majorBidi" w:hAnsiTheme="majorBidi" w:cstheme="majorBidi"/>
                <w:kern w:val="0"/>
                <w:sz w:val="24"/>
                <w:szCs w:val="24"/>
                <w14:ligatures w14:val="none"/>
              </w:rPr>
              <w:t>2.3</w:t>
            </w:r>
            <w:r>
              <w:rPr>
                <w:rFonts w:asciiTheme="majorBidi" w:hAnsiTheme="majorBidi" w:cstheme="majorBidi"/>
                <w:kern w:val="0"/>
                <w:sz w:val="24"/>
                <w:szCs w:val="24"/>
                <w14:ligatures w14:val="none"/>
              </w:rPr>
              <w:t>53</w:t>
            </w:r>
          </w:p>
        </w:tc>
      </w:tr>
      <w:tr w:rsidR="00277483" w:rsidRPr="00154DFB" w14:paraId="428816AF" w14:textId="77777777" w:rsidTr="00277483">
        <w:trPr>
          <w:trHeight w:val="20"/>
          <w:jc w:val="center"/>
        </w:trPr>
        <w:tc>
          <w:tcPr>
            <w:tcW w:w="3440" w:type="pct"/>
          </w:tcPr>
          <w:p w14:paraId="31E167D9" w14:textId="77777777" w:rsidR="00277483" w:rsidRPr="00154DFB" w:rsidRDefault="00277483" w:rsidP="00513756">
            <w:pPr>
              <w:spacing w:before="120" w:line="480" w:lineRule="auto"/>
              <w:ind w:right="-52"/>
              <w:jc w:val="both"/>
              <w:rPr>
                <w:rFonts w:asciiTheme="majorBidi" w:hAnsiTheme="majorBidi" w:cstheme="majorBidi"/>
                <w:kern w:val="0"/>
                <w:sz w:val="24"/>
                <w:szCs w:val="24"/>
                <w14:ligatures w14:val="none"/>
              </w:rPr>
            </w:pPr>
            <w:r w:rsidRPr="00154DFB">
              <w:rPr>
                <w:rFonts w:asciiTheme="majorBidi" w:hAnsiTheme="majorBidi" w:cstheme="majorBidi"/>
                <w:sz w:val="23"/>
                <w:szCs w:val="23"/>
              </w:rPr>
              <w:t>Critical Thinking Skills</w:t>
            </w:r>
          </w:p>
        </w:tc>
        <w:tc>
          <w:tcPr>
            <w:tcW w:w="846" w:type="pct"/>
          </w:tcPr>
          <w:p w14:paraId="097AF5F2" w14:textId="77777777" w:rsidR="00277483" w:rsidRPr="00154DFB" w:rsidRDefault="00277483" w:rsidP="00513756">
            <w:pPr>
              <w:spacing w:before="120" w:line="480" w:lineRule="auto"/>
              <w:ind w:right="-52"/>
              <w:jc w:val="center"/>
              <w:rPr>
                <w:rFonts w:asciiTheme="majorBidi" w:hAnsiTheme="majorBidi" w:cstheme="majorBidi"/>
                <w:kern w:val="0"/>
                <w:sz w:val="24"/>
                <w:szCs w:val="24"/>
                <w14:ligatures w14:val="none"/>
              </w:rPr>
            </w:pPr>
            <w:r w:rsidRPr="00154DFB">
              <w:rPr>
                <w:rFonts w:asciiTheme="majorBidi" w:hAnsiTheme="majorBidi" w:cstheme="majorBidi"/>
                <w:kern w:val="0"/>
                <w:sz w:val="24"/>
                <w:szCs w:val="24"/>
                <w14:ligatures w14:val="none"/>
              </w:rPr>
              <w:t>22.6</w:t>
            </w:r>
            <w:r>
              <w:rPr>
                <w:rFonts w:asciiTheme="majorBidi" w:hAnsiTheme="majorBidi" w:cstheme="majorBidi"/>
                <w:kern w:val="0"/>
                <w:sz w:val="24"/>
                <w:szCs w:val="24"/>
                <w14:ligatures w14:val="none"/>
              </w:rPr>
              <w:t>8</w:t>
            </w:r>
          </w:p>
        </w:tc>
        <w:tc>
          <w:tcPr>
            <w:tcW w:w="714" w:type="pct"/>
          </w:tcPr>
          <w:p w14:paraId="4D39EEB9" w14:textId="77777777" w:rsidR="00277483" w:rsidRPr="00154DFB" w:rsidRDefault="00277483" w:rsidP="00513756">
            <w:pPr>
              <w:spacing w:before="120" w:line="480" w:lineRule="auto"/>
              <w:ind w:right="-52"/>
              <w:jc w:val="center"/>
              <w:rPr>
                <w:rFonts w:asciiTheme="majorBidi" w:hAnsiTheme="majorBidi" w:cstheme="majorBidi"/>
                <w:sz w:val="24"/>
                <w:szCs w:val="24"/>
              </w:rPr>
            </w:pPr>
            <w:r w:rsidRPr="00154DFB">
              <w:rPr>
                <w:rFonts w:asciiTheme="majorBidi" w:hAnsiTheme="majorBidi" w:cstheme="majorBidi"/>
                <w:kern w:val="0"/>
                <w:sz w:val="24"/>
                <w:szCs w:val="24"/>
                <w14:ligatures w14:val="none"/>
              </w:rPr>
              <w:t>3.5</w:t>
            </w:r>
            <w:r>
              <w:rPr>
                <w:rFonts w:asciiTheme="majorBidi" w:hAnsiTheme="majorBidi" w:cstheme="majorBidi"/>
                <w:kern w:val="0"/>
                <w:sz w:val="24"/>
                <w:szCs w:val="24"/>
                <w14:ligatures w14:val="none"/>
              </w:rPr>
              <w:t>55</w:t>
            </w:r>
          </w:p>
        </w:tc>
      </w:tr>
      <w:tr w:rsidR="00277483" w:rsidRPr="00154DFB" w14:paraId="79BE96BA" w14:textId="77777777" w:rsidTr="00277483">
        <w:trPr>
          <w:trHeight w:val="20"/>
          <w:jc w:val="center"/>
        </w:trPr>
        <w:tc>
          <w:tcPr>
            <w:tcW w:w="3440" w:type="pct"/>
          </w:tcPr>
          <w:p w14:paraId="79DB0B7E" w14:textId="77777777" w:rsidR="00277483" w:rsidRPr="00154DFB" w:rsidRDefault="00277483" w:rsidP="00513756">
            <w:pPr>
              <w:spacing w:before="120" w:line="480" w:lineRule="auto"/>
              <w:ind w:right="-52"/>
              <w:jc w:val="both"/>
              <w:rPr>
                <w:rFonts w:asciiTheme="majorBidi" w:hAnsiTheme="majorBidi" w:cstheme="majorBidi"/>
                <w:kern w:val="0"/>
                <w:sz w:val="24"/>
                <w:szCs w:val="24"/>
                <w14:ligatures w14:val="none"/>
              </w:rPr>
            </w:pPr>
            <w:r w:rsidRPr="00154DFB">
              <w:rPr>
                <w:rFonts w:asciiTheme="majorBidi" w:hAnsiTheme="majorBidi" w:cstheme="majorBidi"/>
                <w:sz w:val="23"/>
                <w:szCs w:val="23"/>
              </w:rPr>
              <w:t>Leadership Skills</w:t>
            </w:r>
          </w:p>
        </w:tc>
        <w:tc>
          <w:tcPr>
            <w:tcW w:w="846" w:type="pct"/>
          </w:tcPr>
          <w:p w14:paraId="2AE38286" w14:textId="77777777" w:rsidR="00277483" w:rsidRPr="00154DFB" w:rsidRDefault="00277483" w:rsidP="00513756">
            <w:pPr>
              <w:spacing w:before="120" w:line="480" w:lineRule="auto"/>
              <w:ind w:right="-52"/>
              <w:jc w:val="center"/>
              <w:rPr>
                <w:rFonts w:asciiTheme="majorBidi" w:hAnsiTheme="majorBidi" w:cstheme="majorBidi"/>
                <w:kern w:val="0"/>
                <w:sz w:val="24"/>
                <w:szCs w:val="24"/>
                <w14:ligatures w14:val="none"/>
              </w:rPr>
            </w:pPr>
            <w:r w:rsidRPr="00154DFB">
              <w:rPr>
                <w:rFonts w:asciiTheme="majorBidi" w:hAnsiTheme="majorBidi" w:cstheme="majorBidi"/>
                <w:kern w:val="0"/>
                <w:sz w:val="24"/>
                <w:szCs w:val="24"/>
                <w14:ligatures w14:val="none"/>
              </w:rPr>
              <w:t>18.4</w:t>
            </w:r>
            <w:r>
              <w:rPr>
                <w:rFonts w:asciiTheme="majorBidi" w:hAnsiTheme="majorBidi" w:cstheme="majorBidi"/>
                <w:kern w:val="0"/>
                <w:sz w:val="24"/>
                <w:szCs w:val="24"/>
                <w14:ligatures w14:val="none"/>
              </w:rPr>
              <w:t>4</w:t>
            </w:r>
          </w:p>
        </w:tc>
        <w:tc>
          <w:tcPr>
            <w:tcW w:w="714" w:type="pct"/>
          </w:tcPr>
          <w:p w14:paraId="75131FF9" w14:textId="77777777" w:rsidR="00277483" w:rsidRPr="00154DFB" w:rsidRDefault="00277483" w:rsidP="00513756">
            <w:pPr>
              <w:spacing w:before="120" w:line="480" w:lineRule="auto"/>
              <w:ind w:right="-52"/>
              <w:jc w:val="center"/>
              <w:rPr>
                <w:rFonts w:asciiTheme="majorBidi" w:hAnsiTheme="majorBidi" w:cstheme="majorBidi"/>
                <w:sz w:val="24"/>
                <w:szCs w:val="24"/>
              </w:rPr>
            </w:pPr>
            <w:r w:rsidRPr="00154DFB">
              <w:rPr>
                <w:rFonts w:asciiTheme="majorBidi" w:hAnsiTheme="majorBidi" w:cstheme="majorBidi"/>
                <w:kern w:val="0"/>
                <w:sz w:val="24"/>
                <w:szCs w:val="24"/>
                <w14:ligatures w14:val="none"/>
              </w:rPr>
              <w:t>3.2</w:t>
            </w:r>
            <w:r>
              <w:rPr>
                <w:rFonts w:asciiTheme="majorBidi" w:hAnsiTheme="majorBidi" w:cstheme="majorBidi"/>
                <w:kern w:val="0"/>
                <w:sz w:val="24"/>
                <w:szCs w:val="24"/>
                <w14:ligatures w14:val="none"/>
              </w:rPr>
              <w:t>42</w:t>
            </w:r>
          </w:p>
        </w:tc>
      </w:tr>
      <w:tr w:rsidR="00277483" w:rsidRPr="00154DFB" w14:paraId="07296174" w14:textId="77777777" w:rsidTr="00277483">
        <w:trPr>
          <w:trHeight w:val="20"/>
          <w:jc w:val="center"/>
        </w:trPr>
        <w:tc>
          <w:tcPr>
            <w:tcW w:w="3440" w:type="pct"/>
          </w:tcPr>
          <w:p w14:paraId="1FA966C4" w14:textId="77777777" w:rsidR="00277483" w:rsidRPr="00154DFB" w:rsidRDefault="00277483" w:rsidP="00513756">
            <w:pPr>
              <w:spacing w:before="120" w:line="480" w:lineRule="auto"/>
              <w:ind w:right="-52"/>
              <w:jc w:val="both"/>
              <w:rPr>
                <w:rFonts w:asciiTheme="majorBidi" w:hAnsiTheme="majorBidi" w:cstheme="majorBidi"/>
                <w:kern w:val="0"/>
                <w:sz w:val="24"/>
                <w:szCs w:val="24"/>
                <w14:ligatures w14:val="none"/>
              </w:rPr>
            </w:pPr>
            <w:r w:rsidRPr="00154DFB">
              <w:rPr>
                <w:rFonts w:asciiTheme="majorBidi" w:hAnsiTheme="majorBidi" w:cstheme="majorBidi"/>
                <w:sz w:val="23"/>
                <w:szCs w:val="23"/>
              </w:rPr>
              <w:t>Management Skills</w:t>
            </w:r>
          </w:p>
        </w:tc>
        <w:tc>
          <w:tcPr>
            <w:tcW w:w="846" w:type="pct"/>
          </w:tcPr>
          <w:p w14:paraId="51FCC2B0" w14:textId="77777777" w:rsidR="00277483" w:rsidRPr="00154DFB" w:rsidRDefault="00277483" w:rsidP="00513756">
            <w:pPr>
              <w:spacing w:before="120" w:line="480" w:lineRule="auto"/>
              <w:ind w:right="-52"/>
              <w:jc w:val="center"/>
              <w:rPr>
                <w:rFonts w:asciiTheme="majorBidi" w:hAnsiTheme="majorBidi" w:cstheme="majorBidi"/>
                <w:kern w:val="0"/>
                <w:sz w:val="24"/>
                <w:szCs w:val="24"/>
                <w14:ligatures w14:val="none"/>
              </w:rPr>
            </w:pPr>
            <w:r w:rsidRPr="00154DFB">
              <w:rPr>
                <w:rFonts w:asciiTheme="majorBidi" w:hAnsiTheme="majorBidi" w:cstheme="majorBidi"/>
                <w:kern w:val="0"/>
                <w:sz w:val="24"/>
                <w:szCs w:val="24"/>
                <w14:ligatures w14:val="none"/>
              </w:rPr>
              <w:t>14.6</w:t>
            </w:r>
            <w:r>
              <w:rPr>
                <w:rFonts w:asciiTheme="majorBidi" w:hAnsiTheme="majorBidi" w:cstheme="majorBidi"/>
                <w:kern w:val="0"/>
                <w:sz w:val="24"/>
                <w:szCs w:val="24"/>
                <w14:ligatures w14:val="none"/>
              </w:rPr>
              <w:t>6</w:t>
            </w:r>
          </w:p>
        </w:tc>
        <w:tc>
          <w:tcPr>
            <w:tcW w:w="714" w:type="pct"/>
          </w:tcPr>
          <w:p w14:paraId="68C5CBD4" w14:textId="77777777" w:rsidR="00277483" w:rsidRPr="00154DFB" w:rsidRDefault="00277483" w:rsidP="00513756">
            <w:pPr>
              <w:spacing w:before="120" w:line="480" w:lineRule="auto"/>
              <w:ind w:right="-52"/>
              <w:jc w:val="center"/>
              <w:rPr>
                <w:rFonts w:asciiTheme="majorBidi" w:hAnsiTheme="majorBidi" w:cstheme="majorBidi"/>
                <w:sz w:val="24"/>
                <w:szCs w:val="24"/>
              </w:rPr>
            </w:pPr>
            <w:r w:rsidRPr="00154DFB">
              <w:rPr>
                <w:rFonts w:asciiTheme="majorBidi" w:hAnsiTheme="majorBidi" w:cstheme="majorBidi"/>
                <w:kern w:val="0"/>
                <w:sz w:val="24"/>
                <w:szCs w:val="24"/>
                <w14:ligatures w14:val="none"/>
              </w:rPr>
              <w:t>2.4</w:t>
            </w:r>
            <w:r>
              <w:rPr>
                <w:rFonts w:asciiTheme="majorBidi" w:hAnsiTheme="majorBidi" w:cstheme="majorBidi"/>
                <w:kern w:val="0"/>
                <w:sz w:val="24"/>
                <w:szCs w:val="24"/>
                <w14:ligatures w14:val="none"/>
              </w:rPr>
              <w:t>15</w:t>
            </w:r>
          </w:p>
        </w:tc>
      </w:tr>
      <w:tr w:rsidR="00277483" w:rsidRPr="00154DFB" w14:paraId="55CA2A0C" w14:textId="77777777" w:rsidTr="00277483">
        <w:trPr>
          <w:trHeight w:val="20"/>
          <w:jc w:val="center"/>
        </w:trPr>
        <w:tc>
          <w:tcPr>
            <w:tcW w:w="3440" w:type="pct"/>
          </w:tcPr>
          <w:p w14:paraId="598C6606" w14:textId="77777777" w:rsidR="00277483" w:rsidRPr="00154DFB" w:rsidRDefault="00277483" w:rsidP="00513756">
            <w:pPr>
              <w:spacing w:before="120" w:line="480" w:lineRule="auto"/>
              <w:ind w:right="-52"/>
              <w:jc w:val="both"/>
              <w:rPr>
                <w:rFonts w:asciiTheme="majorBidi" w:hAnsiTheme="majorBidi" w:cstheme="majorBidi"/>
                <w:kern w:val="0"/>
                <w:sz w:val="24"/>
                <w:szCs w:val="24"/>
                <w14:ligatures w14:val="none"/>
              </w:rPr>
            </w:pPr>
            <w:r w:rsidRPr="00154DFB">
              <w:rPr>
                <w:rFonts w:asciiTheme="majorBidi" w:hAnsiTheme="majorBidi" w:cstheme="majorBidi"/>
                <w:sz w:val="23"/>
                <w:szCs w:val="23"/>
              </w:rPr>
              <w:t>Interpersonal Skills</w:t>
            </w:r>
          </w:p>
        </w:tc>
        <w:tc>
          <w:tcPr>
            <w:tcW w:w="846" w:type="pct"/>
          </w:tcPr>
          <w:p w14:paraId="0CE56D35" w14:textId="77777777" w:rsidR="00277483" w:rsidRPr="00154DFB" w:rsidRDefault="00277483" w:rsidP="00513756">
            <w:pPr>
              <w:spacing w:before="120" w:line="480" w:lineRule="auto"/>
              <w:ind w:right="-52"/>
              <w:jc w:val="center"/>
              <w:rPr>
                <w:rFonts w:asciiTheme="majorBidi" w:hAnsiTheme="majorBidi" w:cstheme="majorBidi"/>
                <w:color w:val="000000"/>
                <w:kern w:val="0"/>
                <w:sz w:val="24"/>
                <w:szCs w:val="24"/>
              </w:rPr>
            </w:pPr>
            <w:r w:rsidRPr="00154DFB">
              <w:rPr>
                <w:rFonts w:asciiTheme="majorBidi" w:hAnsiTheme="majorBidi" w:cstheme="majorBidi"/>
                <w:color w:val="000000"/>
                <w:kern w:val="0"/>
                <w:sz w:val="24"/>
                <w:szCs w:val="24"/>
              </w:rPr>
              <w:t>27.</w:t>
            </w:r>
            <w:r>
              <w:rPr>
                <w:rFonts w:asciiTheme="majorBidi" w:hAnsiTheme="majorBidi" w:cstheme="majorBidi"/>
                <w:color w:val="000000"/>
                <w:kern w:val="0"/>
                <w:sz w:val="24"/>
                <w:szCs w:val="24"/>
              </w:rPr>
              <w:t>49</w:t>
            </w:r>
          </w:p>
        </w:tc>
        <w:tc>
          <w:tcPr>
            <w:tcW w:w="714" w:type="pct"/>
          </w:tcPr>
          <w:p w14:paraId="589B3842" w14:textId="77777777" w:rsidR="00277483" w:rsidRPr="00154DFB" w:rsidRDefault="00277483" w:rsidP="00513756">
            <w:pPr>
              <w:spacing w:before="120" w:line="480" w:lineRule="auto"/>
              <w:ind w:right="-52"/>
              <w:jc w:val="center"/>
              <w:rPr>
                <w:rFonts w:asciiTheme="majorBidi" w:hAnsiTheme="majorBidi" w:cstheme="majorBidi"/>
                <w:color w:val="000000"/>
                <w:sz w:val="24"/>
                <w:szCs w:val="24"/>
              </w:rPr>
            </w:pPr>
            <w:r w:rsidRPr="00154DFB">
              <w:rPr>
                <w:rFonts w:asciiTheme="majorBidi" w:hAnsiTheme="majorBidi" w:cstheme="majorBidi"/>
                <w:color w:val="000000"/>
                <w:kern w:val="0"/>
                <w:sz w:val="24"/>
                <w:szCs w:val="24"/>
              </w:rPr>
              <w:t>3.4</w:t>
            </w:r>
            <w:r>
              <w:rPr>
                <w:rFonts w:asciiTheme="majorBidi" w:hAnsiTheme="majorBidi" w:cstheme="majorBidi"/>
                <w:color w:val="000000"/>
                <w:kern w:val="0"/>
                <w:sz w:val="24"/>
                <w:szCs w:val="24"/>
              </w:rPr>
              <w:t>40</w:t>
            </w:r>
          </w:p>
        </w:tc>
      </w:tr>
      <w:tr w:rsidR="00277483" w:rsidRPr="00154DFB" w14:paraId="6FC0A35B" w14:textId="77777777" w:rsidTr="00277483">
        <w:trPr>
          <w:trHeight w:val="20"/>
          <w:jc w:val="center"/>
        </w:trPr>
        <w:tc>
          <w:tcPr>
            <w:tcW w:w="3440" w:type="pct"/>
          </w:tcPr>
          <w:p w14:paraId="47BBE1AE" w14:textId="77777777" w:rsidR="00277483" w:rsidRPr="00154DFB" w:rsidRDefault="00277483" w:rsidP="00513756">
            <w:pPr>
              <w:spacing w:before="120" w:line="480" w:lineRule="auto"/>
              <w:ind w:right="-52"/>
              <w:jc w:val="both"/>
              <w:rPr>
                <w:rFonts w:asciiTheme="majorBidi" w:hAnsiTheme="majorBidi" w:cstheme="majorBidi"/>
                <w:kern w:val="0"/>
                <w:sz w:val="24"/>
                <w:szCs w:val="24"/>
                <w14:ligatures w14:val="none"/>
              </w:rPr>
            </w:pPr>
            <w:r w:rsidRPr="00154DFB">
              <w:rPr>
                <w:rFonts w:asciiTheme="majorBidi" w:hAnsiTheme="majorBidi" w:cstheme="majorBidi"/>
                <w:sz w:val="23"/>
                <w:szCs w:val="23"/>
              </w:rPr>
              <w:t>Information Technology Skills</w:t>
            </w:r>
          </w:p>
        </w:tc>
        <w:tc>
          <w:tcPr>
            <w:tcW w:w="846" w:type="pct"/>
          </w:tcPr>
          <w:p w14:paraId="315A5AF5" w14:textId="77777777" w:rsidR="00277483" w:rsidRPr="00154DFB" w:rsidRDefault="00277483" w:rsidP="00513756">
            <w:pPr>
              <w:spacing w:before="120" w:line="480" w:lineRule="auto"/>
              <w:ind w:right="-52"/>
              <w:jc w:val="center"/>
              <w:rPr>
                <w:rFonts w:asciiTheme="majorBidi" w:hAnsiTheme="majorBidi" w:cstheme="majorBidi"/>
                <w:kern w:val="0"/>
                <w:sz w:val="24"/>
                <w:szCs w:val="24"/>
                <w14:ligatures w14:val="none"/>
              </w:rPr>
            </w:pPr>
            <w:r w:rsidRPr="00154DFB">
              <w:rPr>
                <w:rFonts w:asciiTheme="majorBidi" w:hAnsiTheme="majorBidi" w:cstheme="majorBidi"/>
                <w:kern w:val="0"/>
                <w:sz w:val="24"/>
                <w:szCs w:val="24"/>
                <w14:ligatures w14:val="none"/>
              </w:rPr>
              <w:t>28.3</w:t>
            </w:r>
            <w:r>
              <w:rPr>
                <w:rFonts w:asciiTheme="majorBidi" w:hAnsiTheme="majorBidi" w:cstheme="majorBidi"/>
                <w:kern w:val="0"/>
                <w:sz w:val="24"/>
                <w:szCs w:val="24"/>
                <w14:ligatures w14:val="none"/>
              </w:rPr>
              <w:t>2</w:t>
            </w:r>
          </w:p>
        </w:tc>
        <w:tc>
          <w:tcPr>
            <w:tcW w:w="714" w:type="pct"/>
          </w:tcPr>
          <w:p w14:paraId="7260343B" w14:textId="77777777" w:rsidR="00277483" w:rsidRPr="00154DFB" w:rsidRDefault="00277483" w:rsidP="00513756">
            <w:pPr>
              <w:spacing w:before="120" w:line="480" w:lineRule="auto"/>
              <w:ind w:right="-52"/>
              <w:jc w:val="center"/>
              <w:rPr>
                <w:rFonts w:asciiTheme="majorBidi" w:hAnsiTheme="majorBidi" w:cstheme="majorBidi"/>
                <w:sz w:val="24"/>
                <w:szCs w:val="24"/>
              </w:rPr>
            </w:pPr>
            <w:r w:rsidRPr="00154DFB">
              <w:rPr>
                <w:rFonts w:asciiTheme="majorBidi" w:hAnsiTheme="majorBidi" w:cstheme="majorBidi"/>
                <w:kern w:val="0"/>
                <w:sz w:val="24"/>
                <w:szCs w:val="24"/>
                <w14:ligatures w14:val="none"/>
              </w:rPr>
              <w:t>2.8</w:t>
            </w:r>
            <w:r>
              <w:rPr>
                <w:rFonts w:asciiTheme="majorBidi" w:hAnsiTheme="majorBidi" w:cstheme="majorBidi"/>
                <w:kern w:val="0"/>
                <w:sz w:val="24"/>
                <w:szCs w:val="24"/>
                <w14:ligatures w14:val="none"/>
              </w:rPr>
              <w:t>78</w:t>
            </w:r>
          </w:p>
        </w:tc>
      </w:tr>
      <w:tr w:rsidR="00277483" w:rsidRPr="00154DFB" w14:paraId="168CB366" w14:textId="77777777" w:rsidTr="00277483">
        <w:trPr>
          <w:trHeight w:val="20"/>
          <w:jc w:val="center"/>
        </w:trPr>
        <w:tc>
          <w:tcPr>
            <w:tcW w:w="3440" w:type="pct"/>
          </w:tcPr>
          <w:p w14:paraId="4C47D7DD" w14:textId="77777777" w:rsidR="00277483" w:rsidRPr="00154DFB" w:rsidRDefault="00277483" w:rsidP="00513756">
            <w:pPr>
              <w:spacing w:before="120" w:line="480" w:lineRule="auto"/>
              <w:ind w:right="-52"/>
              <w:jc w:val="both"/>
              <w:rPr>
                <w:rFonts w:asciiTheme="majorBidi" w:hAnsiTheme="majorBidi" w:cstheme="majorBidi"/>
                <w:color w:val="000000"/>
                <w:kern w:val="0"/>
                <w:sz w:val="24"/>
                <w:szCs w:val="24"/>
              </w:rPr>
            </w:pPr>
            <w:r w:rsidRPr="00154DFB">
              <w:rPr>
                <w:rFonts w:asciiTheme="majorBidi" w:hAnsiTheme="majorBidi" w:cstheme="majorBidi"/>
                <w:sz w:val="23"/>
                <w:szCs w:val="23"/>
              </w:rPr>
              <w:t>Systems Thinking Skills</w:t>
            </w:r>
          </w:p>
        </w:tc>
        <w:tc>
          <w:tcPr>
            <w:tcW w:w="846" w:type="pct"/>
          </w:tcPr>
          <w:p w14:paraId="040E3A51" w14:textId="77777777" w:rsidR="00277483" w:rsidRPr="00154DFB" w:rsidRDefault="00277483" w:rsidP="00513756">
            <w:pPr>
              <w:spacing w:before="120" w:line="480" w:lineRule="auto"/>
              <w:ind w:right="-52"/>
              <w:jc w:val="center"/>
              <w:rPr>
                <w:rFonts w:asciiTheme="majorBidi" w:hAnsiTheme="majorBidi" w:cstheme="majorBidi"/>
                <w:color w:val="000000"/>
                <w:kern w:val="0"/>
                <w:sz w:val="24"/>
                <w:szCs w:val="24"/>
              </w:rPr>
            </w:pPr>
            <w:r w:rsidRPr="00154DFB">
              <w:rPr>
                <w:rFonts w:asciiTheme="majorBidi" w:hAnsiTheme="majorBidi" w:cstheme="majorBidi"/>
                <w:color w:val="000000"/>
                <w:kern w:val="0"/>
                <w:sz w:val="24"/>
                <w:szCs w:val="24"/>
              </w:rPr>
              <w:t>27.</w:t>
            </w:r>
            <w:r>
              <w:rPr>
                <w:rFonts w:asciiTheme="majorBidi" w:hAnsiTheme="majorBidi" w:cstheme="majorBidi"/>
                <w:color w:val="000000"/>
                <w:kern w:val="0"/>
                <w:sz w:val="24"/>
                <w:szCs w:val="24"/>
              </w:rPr>
              <w:t>76</w:t>
            </w:r>
          </w:p>
        </w:tc>
        <w:tc>
          <w:tcPr>
            <w:tcW w:w="714" w:type="pct"/>
          </w:tcPr>
          <w:p w14:paraId="30DFD8CB" w14:textId="77777777" w:rsidR="00277483" w:rsidRPr="00154DFB" w:rsidRDefault="00277483" w:rsidP="00513756">
            <w:pPr>
              <w:spacing w:before="120" w:line="480" w:lineRule="auto"/>
              <w:ind w:right="-52"/>
              <w:jc w:val="center"/>
              <w:rPr>
                <w:rFonts w:asciiTheme="majorBidi" w:hAnsiTheme="majorBidi" w:cstheme="majorBidi"/>
                <w:color w:val="000000"/>
                <w:sz w:val="24"/>
                <w:szCs w:val="24"/>
              </w:rPr>
            </w:pPr>
            <w:r w:rsidRPr="00154DFB">
              <w:rPr>
                <w:rFonts w:asciiTheme="majorBidi" w:hAnsiTheme="majorBidi" w:cstheme="majorBidi"/>
                <w:color w:val="000000"/>
                <w:kern w:val="0"/>
                <w:sz w:val="24"/>
                <w:szCs w:val="24"/>
              </w:rPr>
              <w:t>3.5</w:t>
            </w:r>
            <w:r>
              <w:rPr>
                <w:rFonts w:asciiTheme="majorBidi" w:hAnsiTheme="majorBidi" w:cstheme="majorBidi"/>
                <w:color w:val="000000"/>
                <w:kern w:val="0"/>
                <w:sz w:val="24"/>
                <w:szCs w:val="24"/>
              </w:rPr>
              <w:t>21</w:t>
            </w:r>
          </w:p>
        </w:tc>
      </w:tr>
      <w:tr w:rsidR="00277483" w:rsidRPr="00154DFB" w14:paraId="5D8356E3" w14:textId="77777777" w:rsidTr="00277483">
        <w:trPr>
          <w:trHeight w:val="20"/>
          <w:jc w:val="center"/>
        </w:trPr>
        <w:tc>
          <w:tcPr>
            <w:tcW w:w="3440" w:type="pct"/>
          </w:tcPr>
          <w:p w14:paraId="2ECB06C1" w14:textId="77777777" w:rsidR="00277483" w:rsidRPr="00154DFB" w:rsidRDefault="00277483" w:rsidP="00513756">
            <w:pPr>
              <w:spacing w:before="120" w:line="480" w:lineRule="auto"/>
              <w:ind w:right="-52"/>
              <w:jc w:val="both"/>
              <w:rPr>
                <w:rFonts w:asciiTheme="majorBidi" w:hAnsiTheme="majorBidi" w:cstheme="majorBidi"/>
                <w:color w:val="000000"/>
                <w:kern w:val="0"/>
                <w:sz w:val="24"/>
                <w:szCs w:val="24"/>
              </w:rPr>
            </w:pPr>
            <w:r w:rsidRPr="00154DFB">
              <w:rPr>
                <w:rFonts w:asciiTheme="majorBidi" w:hAnsiTheme="majorBidi" w:cstheme="majorBidi"/>
                <w:sz w:val="23"/>
                <w:szCs w:val="23"/>
              </w:rPr>
              <w:t>Work Ethics</w:t>
            </w:r>
          </w:p>
        </w:tc>
        <w:tc>
          <w:tcPr>
            <w:tcW w:w="846" w:type="pct"/>
          </w:tcPr>
          <w:p w14:paraId="31D005FA" w14:textId="77777777" w:rsidR="00277483" w:rsidRPr="00154DFB" w:rsidRDefault="00277483" w:rsidP="00513756">
            <w:pPr>
              <w:spacing w:before="120" w:line="480" w:lineRule="auto"/>
              <w:ind w:right="-52"/>
              <w:jc w:val="center"/>
              <w:rPr>
                <w:rFonts w:asciiTheme="majorBidi" w:hAnsiTheme="majorBidi" w:cstheme="majorBidi"/>
                <w:kern w:val="0"/>
                <w:sz w:val="24"/>
                <w:szCs w:val="24"/>
                <w14:ligatures w14:val="none"/>
              </w:rPr>
            </w:pPr>
            <w:r w:rsidRPr="00154DFB">
              <w:rPr>
                <w:rFonts w:asciiTheme="majorBidi" w:hAnsiTheme="majorBidi" w:cstheme="majorBidi"/>
                <w:kern w:val="0"/>
                <w:sz w:val="24"/>
                <w:szCs w:val="24"/>
                <w14:ligatures w14:val="none"/>
              </w:rPr>
              <w:t>22.4</w:t>
            </w:r>
            <w:r>
              <w:rPr>
                <w:rFonts w:asciiTheme="majorBidi" w:hAnsiTheme="majorBidi" w:cstheme="majorBidi"/>
                <w:kern w:val="0"/>
                <w:sz w:val="24"/>
                <w:szCs w:val="24"/>
                <w14:ligatures w14:val="none"/>
              </w:rPr>
              <w:t>4</w:t>
            </w:r>
          </w:p>
        </w:tc>
        <w:tc>
          <w:tcPr>
            <w:tcW w:w="714" w:type="pct"/>
          </w:tcPr>
          <w:p w14:paraId="14821599" w14:textId="77777777" w:rsidR="00277483" w:rsidRPr="00154DFB" w:rsidRDefault="00277483" w:rsidP="00513756">
            <w:pPr>
              <w:spacing w:before="120" w:line="480" w:lineRule="auto"/>
              <w:ind w:right="-52"/>
              <w:jc w:val="center"/>
              <w:rPr>
                <w:rFonts w:asciiTheme="majorBidi" w:hAnsiTheme="majorBidi" w:cstheme="majorBidi"/>
                <w:sz w:val="24"/>
                <w:szCs w:val="24"/>
              </w:rPr>
            </w:pPr>
            <w:r w:rsidRPr="00154DFB">
              <w:rPr>
                <w:rFonts w:asciiTheme="majorBidi" w:hAnsiTheme="majorBidi" w:cstheme="majorBidi"/>
                <w:kern w:val="0"/>
                <w:sz w:val="24"/>
                <w:szCs w:val="24"/>
                <w14:ligatures w14:val="none"/>
              </w:rPr>
              <w:t>3.3</w:t>
            </w:r>
            <w:r>
              <w:rPr>
                <w:rFonts w:asciiTheme="majorBidi" w:hAnsiTheme="majorBidi" w:cstheme="majorBidi"/>
                <w:kern w:val="0"/>
                <w:sz w:val="24"/>
                <w:szCs w:val="24"/>
                <w14:ligatures w14:val="none"/>
              </w:rPr>
              <w:t>40</w:t>
            </w:r>
          </w:p>
        </w:tc>
      </w:tr>
      <w:tr w:rsidR="00277483" w:rsidRPr="00154DFB" w14:paraId="61A73685" w14:textId="77777777" w:rsidTr="00277483">
        <w:trPr>
          <w:trHeight w:val="20"/>
          <w:jc w:val="center"/>
        </w:trPr>
        <w:tc>
          <w:tcPr>
            <w:tcW w:w="3440" w:type="pct"/>
          </w:tcPr>
          <w:p w14:paraId="12A9272C" w14:textId="77777777" w:rsidR="00277483" w:rsidRPr="00154DFB" w:rsidRDefault="00277483" w:rsidP="00513756">
            <w:pPr>
              <w:spacing w:before="120" w:line="480" w:lineRule="auto"/>
              <w:ind w:right="-52"/>
              <w:jc w:val="both"/>
              <w:rPr>
                <w:rFonts w:asciiTheme="majorBidi" w:hAnsiTheme="majorBidi" w:cstheme="majorBidi"/>
                <w:b/>
                <w:bCs/>
                <w:color w:val="000000"/>
                <w:kern w:val="0"/>
                <w:sz w:val="24"/>
                <w:szCs w:val="24"/>
              </w:rPr>
            </w:pPr>
            <w:r w:rsidRPr="00154DFB">
              <w:rPr>
                <w:rFonts w:asciiTheme="majorBidi" w:hAnsiTheme="majorBidi" w:cstheme="majorBidi"/>
                <w:b/>
                <w:bCs/>
                <w:sz w:val="24"/>
                <w:szCs w:val="24"/>
              </w:rPr>
              <w:t xml:space="preserve">Overall </w:t>
            </w:r>
          </w:p>
        </w:tc>
        <w:tc>
          <w:tcPr>
            <w:tcW w:w="846" w:type="pct"/>
          </w:tcPr>
          <w:p w14:paraId="2C1B2687" w14:textId="77777777" w:rsidR="00277483" w:rsidRPr="00154DFB" w:rsidRDefault="00277483" w:rsidP="00513756">
            <w:pPr>
              <w:spacing w:before="120" w:line="480" w:lineRule="auto"/>
              <w:ind w:right="-52"/>
              <w:jc w:val="center"/>
              <w:rPr>
                <w:rFonts w:asciiTheme="majorBidi" w:hAnsiTheme="majorBidi" w:cstheme="majorBidi"/>
                <w:color w:val="000000"/>
                <w:kern w:val="0"/>
                <w:sz w:val="24"/>
                <w:szCs w:val="24"/>
              </w:rPr>
            </w:pPr>
            <w:r w:rsidRPr="00154DFB">
              <w:rPr>
                <w:rFonts w:asciiTheme="majorBidi" w:hAnsiTheme="majorBidi" w:cstheme="majorBidi"/>
                <w:color w:val="000000"/>
                <w:kern w:val="0"/>
                <w:sz w:val="24"/>
                <w:szCs w:val="24"/>
              </w:rPr>
              <w:t>1</w:t>
            </w:r>
            <w:r>
              <w:rPr>
                <w:rFonts w:asciiTheme="majorBidi" w:hAnsiTheme="majorBidi" w:cstheme="majorBidi"/>
                <w:color w:val="000000"/>
                <w:kern w:val="0"/>
                <w:sz w:val="24"/>
                <w:szCs w:val="24"/>
              </w:rPr>
              <w:t>61</w:t>
            </w:r>
            <w:r w:rsidRPr="00154DFB">
              <w:rPr>
                <w:rFonts w:asciiTheme="majorBidi" w:hAnsiTheme="majorBidi" w:cstheme="majorBidi"/>
                <w:color w:val="000000"/>
                <w:kern w:val="0"/>
                <w:sz w:val="24"/>
                <w:szCs w:val="24"/>
              </w:rPr>
              <w:t>.</w:t>
            </w:r>
            <w:r>
              <w:rPr>
                <w:rFonts w:asciiTheme="majorBidi" w:hAnsiTheme="majorBidi" w:cstheme="majorBidi"/>
                <w:color w:val="000000"/>
                <w:kern w:val="0"/>
                <w:sz w:val="24"/>
                <w:szCs w:val="24"/>
              </w:rPr>
              <w:t>76</w:t>
            </w:r>
          </w:p>
        </w:tc>
        <w:tc>
          <w:tcPr>
            <w:tcW w:w="714" w:type="pct"/>
          </w:tcPr>
          <w:p w14:paraId="28A1C8F5" w14:textId="77777777" w:rsidR="00277483" w:rsidRPr="00154DFB" w:rsidRDefault="00277483" w:rsidP="00513756">
            <w:pPr>
              <w:spacing w:before="120" w:line="480" w:lineRule="auto"/>
              <w:ind w:right="-52"/>
              <w:jc w:val="center"/>
              <w:rPr>
                <w:rFonts w:asciiTheme="majorBidi" w:hAnsiTheme="majorBidi" w:cstheme="majorBidi"/>
                <w:color w:val="000000"/>
                <w:sz w:val="24"/>
                <w:szCs w:val="24"/>
              </w:rPr>
            </w:pPr>
            <w:r w:rsidRPr="00154DFB">
              <w:rPr>
                <w:rFonts w:asciiTheme="majorBidi" w:hAnsiTheme="majorBidi" w:cstheme="majorBidi"/>
                <w:color w:val="000000"/>
                <w:kern w:val="0"/>
                <w:sz w:val="24"/>
                <w:szCs w:val="24"/>
              </w:rPr>
              <w:t>15.4</w:t>
            </w:r>
            <w:r>
              <w:rPr>
                <w:rFonts w:asciiTheme="majorBidi" w:hAnsiTheme="majorBidi" w:cstheme="majorBidi"/>
                <w:color w:val="000000"/>
                <w:kern w:val="0"/>
                <w:sz w:val="24"/>
                <w:szCs w:val="24"/>
              </w:rPr>
              <w:t>96</w:t>
            </w:r>
          </w:p>
        </w:tc>
      </w:tr>
    </w:tbl>
    <w:p w14:paraId="0B5A63F8" w14:textId="72907D2F" w:rsidR="00277483" w:rsidRDefault="00277483" w:rsidP="00E8276D">
      <w:pPr>
        <w:pStyle w:val="NoSpacing"/>
        <w:pBdr>
          <w:bottom w:val="single" w:sz="6" w:space="1" w:color="auto"/>
        </w:pBdr>
        <w:spacing w:after="160" w:line="480" w:lineRule="auto"/>
        <w:ind w:right="-52" w:firstLine="720"/>
        <w:jc w:val="both"/>
        <w:rPr>
          <w:rFonts w:asciiTheme="majorBidi" w:hAnsiTheme="majorBidi" w:cstheme="majorBidi"/>
          <w:sz w:val="24"/>
          <w:szCs w:val="24"/>
        </w:rPr>
      </w:pPr>
    </w:p>
    <w:p w14:paraId="66E36C26" w14:textId="76B7FC63" w:rsidR="00882B91" w:rsidRDefault="00882B91" w:rsidP="00E8276D">
      <w:pPr>
        <w:pStyle w:val="NoSpacing"/>
        <w:spacing w:after="160" w:line="480" w:lineRule="auto"/>
        <w:ind w:right="-52" w:firstLine="720"/>
        <w:jc w:val="both"/>
        <w:rPr>
          <w:rFonts w:asciiTheme="majorBidi" w:hAnsiTheme="majorBidi" w:cstheme="majorBidi"/>
          <w:sz w:val="24"/>
          <w:szCs w:val="24"/>
        </w:rPr>
      </w:pPr>
      <w:r>
        <w:rPr>
          <w:rFonts w:asciiTheme="majorBidi" w:hAnsiTheme="majorBidi" w:cstheme="majorBidi"/>
          <w:sz w:val="24"/>
          <w:szCs w:val="24"/>
        </w:rPr>
        <w:t xml:space="preserve">The statistics showed that </w:t>
      </w:r>
      <w:r w:rsidR="00557915">
        <w:rPr>
          <w:rFonts w:asciiTheme="majorBidi" w:hAnsiTheme="majorBidi" w:cstheme="majorBidi"/>
          <w:sz w:val="24"/>
          <w:szCs w:val="24"/>
        </w:rPr>
        <w:t xml:space="preserve">the </w:t>
      </w:r>
      <w:r w:rsidR="000A422E">
        <w:rPr>
          <w:rFonts w:asciiTheme="majorBidi" w:hAnsiTheme="majorBidi" w:cstheme="majorBidi"/>
          <w:sz w:val="24"/>
          <w:szCs w:val="24"/>
        </w:rPr>
        <w:t>participants</w:t>
      </w:r>
      <w:r>
        <w:rPr>
          <w:rFonts w:asciiTheme="majorBidi" w:hAnsiTheme="majorBidi" w:cstheme="majorBidi"/>
          <w:sz w:val="24"/>
          <w:szCs w:val="24"/>
        </w:rPr>
        <w:t xml:space="preserve"> </w:t>
      </w:r>
      <w:r w:rsidR="00557915">
        <w:rPr>
          <w:rFonts w:asciiTheme="majorBidi" w:hAnsiTheme="majorBidi" w:cstheme="majorBidi"/>
          <w:sz w:val="24"/>
          <w:szCs w:val="24"/>
        </w:rPr>
        <w:t>had the highest</w:t>
      </w:r>
      <w:r w:rsidR="00A90B22">
        <w:rPr>
          <w:rFonts w:asciiTheme="majorBidi" w:hAnsiTheme="majorBidi" w:cstheme="majorBidi"/>
          <w:sz w:val="24"/>
          <w:szCs w:val="24"/>
        </w:rPr>
        <w:t xml:space="preserve"> competency </w:t>
      </w:r>
      <w:r w:rsidR="00557915">
        <w:rPr>
          <w:rFonts w:asciiTheme="majorBidi" w:hAnsiTheme="majorBidi" w:cstheme="majorBidi"/>
          <w:sz w:val="24"/>
          <w:szCs w:val="24"/>
        </w:rPr>
        <w:t xml:space="preserve">level </w:t>
      </w:r>
      <w:r w:rsidR="00A90B22">
        <w:rPr>
          <w:rFonts w:asciiTheme="majorBidi" w:hAnsiTheme="majorBidi" w:cstheme="majorBidi"/>
          <w:sz w:val="24"/>
          <w:szCs w:val="24"/>
        </w:rPr>
        <w:t xml:space="preserve">in </w:t>
      </w:r>
      <w:r w:rsidR="006D0964">
        <w:rPr>
          <w:rFonts w:asciiTheme="majorBidi" w:hAnsiTheme="majorBidi" w:cstheme="majorBidi"/>
          <w:sz w:val="24"/>
          <w:szCs w:val="24"/>
        </w:rPr>
        <w:t xml:space="preserve">three </w:t>
      </w:r>
      <w:r w:rsidR="00557915">
        <w:rPr>
          <w:rFonts w:asciiTheme="majorBidi" w:hAnsiTheme="majorBidi" w:cstheme="majorBidi"/>
          <w:sz w:val="24"/>
          <w:szCs w:val="24"/>
        </w:rPr>
        <w:t>areas</w:t>
      </w:r>
      <w:r w:rsidR="000A422E">
        <w:rPr>
          <w:rFonts w:asciiTheme="majorBidi" w:hAnsiTheme="majorBidi" w:cstheme="majorBidi"/>
          <w:sz w:val="24"/>
          <w:szCs w:val="24"/>
        </w:rPr>
        <w:t xml:space="preserve"> such as</w:t>
      </w:r>
      <w:r w:rsidR="006D0964">
        <w:rPr>
          <w:rFonts w:asciiTheme="majorBidi" w:hAnsiTheme="majorBidi" w:cstheme="majorBidi"/>
          <w:sz w:val="24"/>
          <w:szCs w:val="24"/>
        </w:rPr>
        <w:t xml:space="preserve"> </w:t>
      </w:r>
      <w:r w:rsidR="00A90B22">
        <w:rPr>
          <w:rFonts w:asciiTheme="majorBidi" w:hAnsiTheme="majorBidi" w:cstheme="majorBidi"/>
          <w:sz w:val="24"/>
          <w:szCs w:val="24"/>
        </w:rPr>
        <w:t>“Interpersonal Skills” (M = 27.</w:t>
      </w:r>
      <w:r w:rsidR="006D0964">
        <w:rPr>
          <w:rFonts w:asciiTheme="majorBidi" w:hAnsiTheme="majorBidi" w:cstheme="majorBidi"/>
          <w:sz w:val="24"/>
          <w:szCs w:val="24"/>
        </w:rPr>
        <w:t>4</w:t>
      </w:r>
      <w:r w:rsidR="00A90B22">
        <w:rPr>
          <w:rFonts w:asciiTheme="majorBidi" w:hAnsiTheme="majorBidi" w:cstheme="majorBidi"/>
          <w:sz w:val="24"/>
          <w:szCs w:val="24"/>
        </w:rPr>
        <w:t>9, SD = 3.44</w:t>
      </w:r>
      <w:r w:rsidR="006D0964">
        <w:rPr>
          <w:rFonts w:asciiTheme="majorBidi" w:hAnsiTheme="majorBidi" w:cstheme="majorBidi"/>
          <w:sz w:val="24"/>
          <w:szCs w:val="24"/>
        </w:rPr>
        <w:t>0</w:t>
      </w:r>
      <w:r w:rsidR="00A90B22">
        <w:rPr>
          <w:rFonts w:asciiTheme="majorBidi" w:hAnsiTheme="majorBidi" w:cstheme="majorBidi"/>
          <w:sz w:val="24"/>
          <w:szCs w:val="24"/>
        </w:rPr>
        <w:t>), “Information Technology Skills” (M = 28.32, 2.878), and “Systems Thinking Skills” (M = 27.</w:t>
      </w:r>
      <w:r w:rsidR="006D0964">
        <w:rPr>
          <w:rFonts w:asciiTheme="majorBidi" w:hAnsiTheme="majorBidi" w:cstheme="majorBidi"/>
          <w:sz w:val="24"/>
          <w:szCs w:val="24"/>
        </w:rPr>
        <w:t>7</w:t>
      </w:r>
      <w:r w:rsidR="00A90B22">
        <w:rPr>
          <w:rFonts w:asciiTheme="majorBidi" w:hAnsiTheme="majorBidi" w:cstheme="majorBidi"/>
          <w:sz w:val="24"/>
          <w:szCs w:val="24"/>
        </w:rPr>
        <w:t>6, SD = 3.5</w:t>
      </w:r>
      <w:r w:rsidR="006D0964">
        <w:rPr>
          <w:rFonts w:asciiTheme="majorBidi" w:hAnsiTheme="majorBidi" w:cstheme="majorBidi"/>
          <w:sz w:val="24"/>
          <w:szCs w:val="24"/>
        </w:rPr>
        <w:t>2</w:t>
      </w:r>
      <w:r w:rsidR="00A90B22">
        <w:rPr>
          <w:rFonts w:asciiTheme="majorBidi" w:hAnsiTheme="majorBidi" w:cstheme="majorBidi"/>
          <w:sz w:val="24"/>
          <w:szCs w:val="24"/>
        </w:rPr>
        <w:t xml:space="preserve">1). </w:t>
      </w:r>
      <w:r w:rsidR="00557915">
        <w:rPr>
          <w:rFonts w:asciiTheme="majorBidi" w:hAnsiTheme="majorBidi" w:cstheme="majorBidi"/>
          <w:sz w:val="24"/>
          <w:szCs w:val="24"/>
        </w:rPr>
        <w:t>These findings</w:t>
      </w:r>
      <w:r w:rsidR="00A90B22">
        <w:rPr>
          <w:rFonts w:asciiTheme="majorBidi" w:hAnsiTheme="majorBidi" w:cstheme="majorBidi"/>
          <w:sz w:val="24"/>
          <w:szCs w:val="24"/>
        </w:rPr>
        <w:t xml:space="preserve"> </w:t>
      </w:r>
      <w:r w:rsidR="00557915">
        <w:rPr>
          <w:rFonts w:asciiTheme="majorBidi" w:hAnsiTheme="majorBidi" w:cstheme="majorBidi"/>
          <w:sz w:val="24"/>
          <w:szCs w:val="24"/>
        </w:rPr>
        <w:t xml:space="preserve">indicate </w:t>
      </w:r>
      <w:r w:rsidR="00A90B22">
        <w:rPr>
          <w:rFonts w:asciiTheme="majorBidi" w:hAnsiTheme="majorBidi" w:cstheme="majorBidi"/>
          <w:sz w:val="24"/>
          <w:szCs w:val="24"/>
        </w:rPr>
        <w:t>that undergraduate</w:t>
      </w:r>
      <w:r w:rsidR="00557915">
        <w:rPr>
          <w:rFonts w:asciiTheme="majorBidi" w:hAnsiTheme="majorBidi" w:cstheme="majorBidi"/>
          <w:sz w:val="24"/>
          <w:szCs w:val="24"/>
        </w:rPr>
        <w:t>s</w:t>
      </w:r>
      <w:r w:rsidR="00A90B22">
        <w:rPr>
          <w:rFonts w:asciiTheme="majorBidi" w:hAnsiTheme="majorBidi" w:cstheme="majorBidi"/>
          <w:sz w:val="24"/>
          <w:szCs w:val="24"/>
        </w:rPr>
        <w:t xml:space="preserve"> agreed </w:t>
      </w:r>
      <w:r w:rsidR="00557915">
        <w:rPr>
          <w:rFonts w:asciiTheme="majorBidi" w:hAnsiTheme="majorBidi" w:cstheme="majorBidi"/>
          <w:sz w:val="24"/>
          <w:szCs w:val="24"/>
        </w:rPr>
        <w:t>that they are able</w:t>
      </w:r>
      <w:r w:rsidR="00A90B22">
        <w:rPr>
          <w:rFonts w:asciiTheme="majorBidi" w:hAnsiTheme="majorBidi" w:cstheme="majorBidi"/>
          <w:sz w:val="24"/>
          <w:szCs w:val="24"/>
        </w:rPr>
        <w:t xml:space="preserve"> to collaborate, </w:t>
      </w:r>
      <w:r w:rsidR="00557915">
        <w:rPr>
          <w:rFonts w:asciiTheme="majorBidi" w:hAnsiTheme="majorBidi" w:cstheme="majorBidi"/>
          <w:sz w:val="24"/>
          <w:szCs w:val="24"/>
        </w:rPr>
        <w:t>interact</w:t>
      </w:r>
      <w:r w:rsidR="00A90B22">
        <w:rPr>
          <w:rFonts w:asciiTheme="majorBidi" w:hAnsiTheme="majorBidi" w:cstheme="majorBidi"/>
          <w:sz w:val="24"/>
          <w:szCs w:val="24"/>
        </w:rPr>
        <w:t xml:space="preserve"> with technology, </w:t>
      </w:r>
      <w:r w:rsidR="00A90B22">
        <w:rPr>
          <w:rFonts w:asciiTheme="majorBidi" w:hAnsiTheme="majorBidi" w:cstheme="majorBidi"/>
          <w:sz w:val="24"/>
          <w:szCs w:val="24"/>
        </w:rPr>
        <w:lastRenderedPageBreak/>
        <w:t xml:space="preserve">and </w:t>
      </w:r>
      <w:r w:rsidR="006D0964">
        <w:rPr>
          <w:rFonts w:asciiTheme="majorBidi" w:hAnsiTheme="majorBidi" w:cstheme="majorBidi"/>
          <w:sz w:val="24"/>
          <w:szCs w:val="24"/>
        </w:rPr>
        <w:t>s</w:t>
      </w:r>
      <w:r w:rsidR="00A90B22">
        <w:rPr>
          <w:rFonts w:asciiTheme="majorBidi" w:hAnsiTheme="majorBidi" w:cstheme="majorBidi"/>
          <w:sz w:val="24"/>
          <w:szCs w:val="24"/>
        </w:rPr>
        <w:t xml:space="preserve">olve problems </w:t>
      </w:r>
      <w:r w:rsidR="006D0964">
        <w:rPr>
          <w:rFonts w:asciiTheme="majorBidi" w:hAnsiTheme="majorBidi" w:cstheme="majorBidi"/>
          <w:sz w:val="24"/>
          <w:szCs w:val="24"/>
        </w:rPr>
        <w:t>in the classroom</w:t>
      </w:r>
      <w:r w:rsidR="00A90B22">
        <w:rPr>
          <w:rFonts w:asciiTheme="majorBidi" w:hAnsiTheme="majorBidi" w:cstheme="majorBidi"/>
          <w:sz w:val="24"/>
          <w:szCs w:val="24"/>
        </w:rPr>
        <w:t xml:space="preserve">. </w:t>
      </w:r>
      <w:r w:rsidR="00557915">
        <w:rPr>
          <w:rFonts w:asciiTheme="majorBidi" w:hAnsiTheme="majorBidi" w:cstheme="majorBidi"/>
          <w:sz w:val="24"/>
          <w:szCs w:val="24"/>
        </w:rPr>
        <w:t>On the other hand</w:t>
      </w:r>
      <w:r w:rsidR="00A90B22">
        <w:rPr>
          <w:rFonts w:asciiTheme="majorBidi" w:hAnsiTheme="majorBidi" w:cstheme="majorBidi"/>
          <w:sz w:val="24"/>
          <w:szCs w:val="24"/>
        </w:rPr>
        <w:t>,</w:t>
      </w:r>
      <w:r w:rsidR="00557915">
        <w:rPr>
          <w:rFonts w:asciiTheme="majorBidi" w:hAnsiTheme="majorBidi" w:cstheme="majorBidi"/>
          <w:sz w:val="24"/>
          <w:szCs w:val="24"/>
        </w:rPr>
        <w:t xml:space="preserve"> </w:t>
      </w:r>
      <w:r w:rsidR="00A90B22">
        <w:rPr>
          <w:rFonts w:asciiTheme="majorBidi" w:hAnsiTheme="majorBidi" w:cstheme="majorBidi"/>
          <w:sz w:val="24"/>
          <w:szCs w:val="24"/>
        </w:rPr>
        <w:t>“Management Skills” (M = 14.6</w:t>
      </w:r>
      <w:r w:rsidR="00A070DD">
        <w:rPr>
          <w:rFonts w:asciiTheme="majorBidi" w:hAnsiTheme="majorBidi" w:cstheme="majorBidi"/>
          <w:sz w:val="24"/>
          <w:szCs w:val="24"/>
        </w:rPr>
        <w:t>6</w:t>
      </w:r>
      <w:r w:rsidR="00A90B22">
        <w:rPr>
          <w:rFonts w:asciiTheme="majorBidi" w:hAnsiTheme="majorBidi" w:cstheme="majorBidi"/>
          <w:sz w:val="24"/>
          <w:szCs w:val="24"/>
        </w:rPr>
        <w:t>, SD = 2.41</w:t>
      </w:r>
      <w:r w:rsidR="00A070DD">
        <w:rPr>
          <w:rFonts w:asciiTheme="majorBidi" w:hAnsiTheme="majorBidi" w:cstheme="majorBidi"/>
          <w:sz w:val="24"/>
          <w:szCs w:val="24"/>
        </w:rPr>
        <w:t>5</w:t>
      </w:r>
      <w:r w:rsidR="00A90B22">
        <w:rPr>
          <w:rFonts w:asciiTheme="majorBidi" w:hAnsiTheme="majorBidi" w:cstheme="majorBidi"/>
          <w:sz w:val="24"/>
          <w:szCs w:val="24"/>
        </w:rPr>
        <w:t>) and “Leadership Skills” (M = 18.4</w:t>
      </w:r>
      <w:r w:rsidR="00A070DD">
        <w:rPr>
          <w:rFonts w:asciiTheme="majorBidi" w:hAnsiTheme="majorBidi" w:cstheme="majorBidi"/>
          <w:sz w:val="24"/>
          <w:szCs w:val="24"/>
        </w:rPr>
        <w:t>4</w:t>
      </w:r>
      <w:r w:rsidR="00A90B22">
        <w:rPr>
          <w:rFonts w:asciiTheme="majorBidi" w:hAnsiTheme="majorBidi" w:cstheme="majorBidi"/>
          <w:sz w:val="24"/>
          <w:szCs w:val="24"/>
        </w:rPr>
        <w:t>, SD = 3.2</w:t>
      </w:r>
      <w:r w:rsidR="00A070DD">
        <w:rPr>
          <w:rFonts w:asciiTheme="majorBidi" w:hAnsiTheme="majorBidi" w:cstheme="majorBidi"/>
          <w:sz w:val="24"/>
          <w:szCs w:val="24"/>
        </w:rPr>
        <w:t>42</w:t>
      </w:r>
      <w:r w:rsidR="00A90B22">
        <w:rPr>
          <w:rFonts w:asciiTheme="majorBidi" w:hAnsiTheme="majorBidi" w:cstheme="majorBidi"/>
          <w:sz w:val="24"/>
          <w:szCs w:val="24"/>
        </w:rPr>
        <w:t>)</w:t>
      </w:r>
      <w:r w:rsidR="00557915">
        <w:rPr>
          <w:rFonts w:asciiTheme="majorBidi" w:hAnsiTheme="majorBidi" w:cstheme="majorBidi"/>
          <w:sz w:val="24"/>
          <w:szCs w:val="24"/>
        </w:rPr>
        <w:t xml:space="preserve"> </w:t>
      </w:r>
      <w:r w:rsidR="00A90B22">
        <w:rPr>
          <w:rFonts w:asciiTheme="majorBidi" w:hAnsiTheme="majorBidi" w:cstheme="majorBidi"/>
          <w:sz w:val="24"/>
          <w:szCs w:val="24"/>
        </w:rPr>
        <w:t xml:space="preserve">demonstrated </w:t>
      </w:r>
      <w:r w:rsidR="00557915">
        <w:rPr>
          <w:rFonts w:asciiTheme="majorBidi" w:hAnsiTheme="majorBidi" w:cstheme="majorBidi"/>
          <w:sz w:val="24"/>
          <w:szCs w:val="24"/>
        </w:rPr>
        <w:t>the lowest scores which</w:t>
      </w:r>
      <w:r w:rsidR="00A90B22">
        <w:rPr>
          <w:rFonts w:asciiTheme="majorBidi" w:hAnsiTheme="majorBidi" w:cstheme="majorBidi"/>
          <w:sz w:val="24"/>
          <w:szCs w:val="24"/>
        </w:rPr>
        <w:t xml:space="preserve"> </w:t>
      </w:r>
      <w:r w:rsidR="00557915">
        <w:rPr>
          <w:rFonts w:asciiTheme="majorBidi" w:hAnsiTheme="majorBidi" w:cstheme="majorBidi"/>
          <w:sz w:val="24"/>
          <w:szCs w:val="24"/>
        </w:rPr>
        <w:t xml:space="preserve">means there is a perceived gap in </w:t>
      </w:r>
      <w:r w:rsidR="005F34CA">
        <w:rPr>
          <w:rFonts w:asciiTheme="majorBidi" w:hAnsiTheme="majorBidi" w:cstheme="majorBidi"/>
          <w:sz w:val="24"/>
          <w:szCs w:val="24"/>
        </w:rPr>
        <w:t xml:space="preserve">managerial and leadership </w:t>
      </w:r>
      <w:r w:rsidR="00557915">
        <w:rPr>
          <w:rFonts w:asciiTheme="majorBidi" w:hAnsiTheme="majorBidi" w:cstheme="majorBidi"/>
          <w:sz w:val="24"/>
          <w:szCs w:val="24"/>
        </w:rPr>
        <w:t>skills of undergraduates</w:t>
      </w:r>
      <w:r w:rsidR="005F34CA">
        <w:rPr>
          <w:rFonts w:asciiTheme="majorBidi" w:hAnsiTheme="majorBidi" w:cstheme="majorBidi"/>
          <w:sz w:val="24"/>
          <w:szCs w:val="24"/>
        </w:rPr>
        <w:t xml:space="preserve">. </w:t>
      </w:r>
      <w:r w:rsidR="00557915">
        <w:rPr>
          <w:rFonts w:asciiTheme="majorBidi" w:hAnsiTheme="majorBidi" w:cstheme="majorBidi"/>
          <w:sz w:val="24"/>
          <w:szCs w:val="24"/>
        </w:rPr>
        <w:t>On the whole</w:t>
      </w:r>
      <w:r w:rsidR="005F34CA">
        <w:rPr>
          <w:rFonts w:asciiTheme="majorBidi" w:hAnsiTheme="majorBidi" w:cstheme="majorBidi"/>
          <w:sz w:val="24"/>
          <w:szCs w:val="24"/>
        </w:rPr>
        <w:t>, the overall mean score (M = 16</w:t>
      </w:r>
      <w:r w:rsidR="00A070DD">
        <w:rPr>
          <w:rFonts w:asciiTheme="majorBidi" w:hAnsiTheme="majorBidi" w:cstheme="majorBidi"/>
          <w:sz w:val="24"/>
          <w:szCs w:val="24"/>
        </w:rPr>
        <w:t>1</w:t>
      </w:r>
      <w:r w:rsidR="005F34CA">
        <w:rPr>
          <w:rFonts w:asciiTheme="majorBidi" w:hAnsiTheme="majorBidi" w:cstheme="majorBidi"/>
          <w:sz w:val="24"/>
          <w:szCs w:val="24"/>
        </w:rPr>
        <w:t>.76, SD = 15.4</w:t>
      </w:r>
      <w:r w:rsidR="00A070DD">
        <w:rPr>
          <w:rFonts w:asciiTheme="majorBidi" w:hAnsiTheme="majorBidi" w:cstheme="majorBidi"/>
          <w:sz w:val="24"/>
          <w:szCs w:val="24"/>
        </w:rPr>
        <w:t>9</w:t>
      </w:r>
      <w:r w:rsidR="005F34CA">
        <w:rPr>
          <w:rFonts w:asciiTheme="majorBidi" w:hAnsiTheme="majorBidi" w:cstheme="majorBidi"/>
          <w:sz w:val="24"/>
          <w:szCs w:val="24"/>
        </w:rPr>
        <w:t xml:space="preserve">6) </w:t>
      </w:r>
      <w:r w:rsidR="00557915">
        <w:rPr>
          <w:rFonts w:asciiTheme="majorBidi" w:hAnsiTheme="majorBidi" w:cstheme="majorBidi"/>
          <w:sz w:val="24"/>
          <w:szCs w:val="24"/>
        </w:rPr>
        <w:t>showed an average</w:t>
      </w:r>
      <w:r w:rsidR="005F34CA">
        <w:rPr>
          <w:rFonts w:asciiTheme="majorBidi" w:hAnsiTheme="majorBidi" w:cstheme="majorBidi"/>
          <w:sz w:val="24"/>
          <w:szCs w:val="24"/>
        </w:rPr>
        <w:t xml:space="preserve"> employability skills </w:t>
      </w:r>
      <w:r w:rsidR="00557915">
        <w:rPr>
          <w:rFonts w:asciiTheme="majorBidi" w:hAnsiTheme="majorBidi" w:cstheme="majorBidi"/>
          <w:sz w:val="24"/>
          <w:szCs w:val="24"/>
        </w:rPr>
        <w:t xml:space="preserve">level </w:t>
      </w:r>
      <w:r w:rsidR="005F34CA">
        <w:rPr>
          <w:rFonts w:asciiTheme="majorBidi" w:hAnsiTheme="majorBidi" w:cstheme="majorBidi"/>
          <w:sz w:val="24"/>
          <w:szCs w:val="24"/>
        </w:rPr>
        <w:t xml:space="preserve">among undergraduates. </w:t>
      </w:r>
    </w:p>
    <w:p w14:paraId="76A46188" w14:textId="3A945EA0" w:rsidR="005F34CA" w:rsidRPr="00277483" w:rsidRDefault="005F34CA" w:rsidP="00277483">
      <w:pPr>
        <w:pStyle w:val="NoSpacing"/>
        <w:rPr>
          <w:rFonts w:asciiTheme="majorBidi" w:hAnsiTheme="majorBidi" w:cstheme="majorBidi"/>
          <w:sz w:val="24"/>
          <w:szCs w:val="24"/>
        </w:rPr>
      </w:pPr>
      <w:r w:rsidRPr="00277483">
        <w:rPr>
          <w:rFonts w:asciiTheme="majorBidi" w:hAnsiTheme="majorBidi" w:cstheme="majorBidi"/>
          <w:sz w:val="24"/>
          <w:szCs w:val="24"/>
        </w:rPr>
        <w:t xml:space="preserve">Table </w:t>
      </w:r>
      <w:r w:rsidR="00277483" w:rsidRPr="00277483">
        <w:rPr>
          <w:rFonts w:asciiTheme="majorBidi" w:hAnsiTheme="majorBidi" w:cstheme="majorBidi"/>
          <w:sz w:val="24"/>
          <w:szCs w:val="24"/>
        </w:rPr>
        <w:t>3</w:t>
      </w:r>
      <w:r w:rsidRPr="00277483">
        <w:rPr>
          <w:rFonts w:asciiTheme="majorBidi" w:hAnsiTheme="majorBidi" w:cstheme="majorBidi"/>
          <w:sz w:val="24"/>
          <w:szCs w:val="24"/>
        </w:rPr>
        <w:t>:</w:t>
      </w:r>
    </w:p>
    <w:p w14:paraId="1B3E8A9B" w14:textId="0593121B" w:rsidR="005F34CA" w:rsidRDefault="00277483" w:rsidP="00277483">
      <w:pPr>
        <w:pStyle w:val="NoSpacing"/>
        <w:rPr>
          <w:rFonts w:asciiTheme="majorBidi" w:hAnsiTheme="majorBidi" w:cstheme="majorBidi"/>
          <w:i/>
          <w:iCs/>
          <w:sz w:val="24"/>
          <w:szCs w:val="24"/>
        </w:rPr>
      </w:pPr>
      <w:r w:rsidRPr="00277483">
        <w:rPr>
          <w:rFonts w:asciiTheme="majorBidi" w:hAnsiTheme="majorBidi" w:cstheme="majorBidi"/>
          <w:i/>
          <w:iCs/>
          <w:sz w:val="24"/>
          <w:szCs w:val="24"/>
        </w:rPr>
        <w:t xml:space="preserve">Relationship </w:t>
      </w:r>
      <w:r w:rsidR="00864651" w:rsidRPr="00277483">
        <w:rPr>
          <w:rFonts w:asciiTheme="majorBidi" w:hAnsiTheme="majorBidi" w:cstheme="majorBidi"/>
          <w:i/>
          <w:iCs/>
          <w:sz w:val="24"/>
          <w:szCs w:val="24"/>
        </w:rPr>
        <w:t>between</w:t>
      </w:r>
      <w:r w:rsidR="005F34CA" w:rsidRPr="00277483">
        <w:rPr>
          <w:rFonts w:asciiTheme="majorBidi" w:hAnsiTheme="majorBidi" w:cstheme="majorBidi"/>
          <w:i/>
          <w:iCs/>
          <w:sz w:val="24"/>
          <w:szCs w:val="24"/>
        </w:rPr>
        <w:t xml:space="preserve"> Technology Proficiency and Employability Skills (N=5</w:t>
      </w:r>
      <w:r w:rsidR="006D0964" w:rsidRPr="00277483">
        <w:rPr>
          <w:rFonts w:asciiTheme="majorBidi" w:hAnsiTheme="majorBidi" w:cstheme="majorBidi"/>
          <w:i/>
          <w:iCs/>
          <w:sz w:val="24"/>
          <w:szCs w:val="24"/>
        </w:rPr>
        <w:t>6</w:t>
      </w:r>
      <w:r w:rsidR="005F34CA" w:rsidRPr="00277483">
        <w:rPr>
          <w:rFonts w:asciiTheme="majorBidi" w:hAnsiTheme="majorBidi" w:cstheme="majorBidi"/>
          <w:i/>
          <w:iCs/>
          <w:sz w:val="24"/>
          <w:szCs w:val="24"/>
        </w:rPr>
        <w:t>0)</w:t>
      </w:r>
    </w:p>
    <w:p w14:paraId="2A0A6574" w14:textId="0E2E8941" w:rsidR="002B0F95" w:rsidRDefault="002B0F95" w:rsidP="00277483">
      <w:pPr>
        <w:pStyle w:val="NoSpacing"/>
        <w:pBdr>
          <w:top w:val="single" w:sz="6" w:space="1" w:color="auto"/>
          <w:bottom w:val="single" w:sz="6" w:space="1" w:color="auto"/>
        </w:pBdr>
        <w:rPr>
          <w:rFonts w:asciiTheme="majorBidi" w:hAnsiTheme="majorBidi" w:cstheme="majorBidi"/>
          <w:i/>
          <w:iCs/>
          <w:sz w:val="24"/>
          <w:szCs w:val="24"/>
        </w:rPr>
      </w:pPr>
      <w:r>
        <w:rPr>
          <w:rFonts w:asciiTheme="majorBidi" w:hAnsiTheme="majorBidi" w:cstheme="majorBidi"/>
          <w:i/>
          <w:iCs/>
          <w:sz w:val="24"/>
          <w:szCs w:val="24"/>
        </w:rPr>
        <w:t>Factors</w:t>
      </w:r>
      <w:r>
        <w:rPr>
          <w:rFonts w:asciiTheme="majorBidi" w:hAnsiTheme="majorBidi" w:cstheme="majorBidi"/>
          <w:i/>
          <w:iCs/>
          <w:sz w:val="24"/>
          <w:szCs w:val="24"/>
        </w:rPr>
        <w:tab/>
      </w:r>
      <w:r>
        <w:rPr>
          <w:rFonts w:asciiTheme="majorBidi" w:hAnsiTheme="majorBidi" w:cstheme="majorBidi"/>
          <w:i/>
          <w:iCs/>
          <w:sz w:val="24"/>
          <w:szCs w:val="24"/>
        </w:rPr>
        <w:tab/>
      </w:r>
      <w:r>
        <w:rPr>
          <w:rFonts w:asciiTheme="majorBidi" w:hAnsiTheme="majorBidi" w:cstheme="majorBidi"/>
          <w:i/>
          <w:iCs/>
          <w:sz w:val="24"/>
          <w:szCs w:val="24"/>
        </w:rPr>
        <w:tab/>
      </w:r>
      <w:r>
        <w:rPr>
          <w:rFonts w:asciiTheme="majorBidi" w:hAnsiTheme="majorBidi" w:cstheme="majorBidi"/>
          <w:i/>
          <w:iCs/>
          <w:sz w:val="24"/>
          <w:szCs w:val="24"/>
        </w:rPr>
        <w:tab/>
        <w:t>1</w:t>
      </w:r>
      <w:r>
        <w:rPr>
          <w:rFonts w:asciiTheme="majorBidi" w:hAnsiTheme="majorBidi" w:cstheme="majorBidi"/>
          <w:i/>
          <w:iCs/>
          <w:sz w:val="24"/>
          <w:szCs w:val="24"/>
        </w:rPr>
        <w:tab/>
        <w:t>2</w:t>
      </w:r>
      <w:r>
        <w:rPr>
          <w:rFonts w:asciiTheme="majorBidi" w:hAnsiTheme="majorBidi" w:cstheme="majorBidi"/>
          <w:i/>
          <w:iCs/>
          <w:sz w:val="24"/>
          <w:szCs w:val="24"/>
        </w:rPr>
        <w:tab/>
        <w:t>3</w:t>
      </w:r>
      <w:r>
        <w:rPr>
          <w:rFonts w:asciiTheme="majorBidi" w:hAnsiTheme="majorBidi" w:cstheme="majorBidi"/>
          <w:i/>
          <w:iCs/>
          <w:sz w:val="24"/>
          <w:szCs w:val="24"/>
        </w:rPr>
        <w:tab/>
        <w:t>4</w:t>
      </w:r>
      <w:r>
        <w:rPr>
          <w:rFonts w:asciiTheme="majorBidi" w:hAnsiTheme="majorBidi" w:cstheme="majorBidi"/>
          <w:i/>
          <w:iCs/>
          <w:sz w:val="24"/>
          <w:szCs w:val="24"/>
        </w:rPr>
        <w:tab/>
        <w:t>5</w:t>
      </w:r>
      <w:r>
        <w:rPr>
          <w:rFonts w:asciiTheme="majorBidi" w:hAnsiTheme="majorBidi" w:cstheme="majorBidi"/>
          <w:i/>
          <w:iCs/>
          <w:sz w:val="24"/>
          <w:szCs w:val="24"/>
        </w:rPr>
        <w:tab/>
        <w:t>6</w:t>
      </w:r>
      <w:r>
        <w:rPr>
          <w:rFonts w:asciiTheme="majorBidi" w:hAnsiTheme="majorBidi" w:cstheme="majorBidi"/>
          <w:i/>
          <w:iCs/>
          <w:sz w:val="24"/>
          <w:szCs w:val="24"/>
        </w:rPr>
        <w:tab/>
        <w:t>7</w:t>
      </w:r>
      <w:r>
        <w:rPr>
          <w:rFonts w:asciiTheme="majorBidi" w:hAnsiTheme="majorBidi" w:cstheme="majorBidi"/>
          <w:i/>
          <w:iCs/>
          <w:sz w:val="24"/>
          <w:szCs w:val="24"/>
        </w:rPr>
        <w:tab/>
        <w:t>8</w:t>
      </w:r>
    </w:p>
    <w:p w14:paraId="1E2CA0E0" w14:textId="77777777" w:rsidR="002B0F95" w:rsidRPr="00277483" w:rsidRDefault="002B0F95" w:rsidP="00277483">
      <w:pPr>
        <w:pStyle w:val="NoSpacing"/>
        <w:rPr>
          <w:rFonts w:asciiTheme="majorBidi" w:hAnsiTheme="majorBidi" w:cstheme="majorBidi"/>
          <w:i/>
          <w:iCs/>
          <w:sz w:val="24"/>
          <w:szCs w:val="24"/>
        </w:rPr>
      </w:pPr>
    </w:p>
    <w:tbl>
      <w:tblPr>
        <w:tblStyle w:val="LightShading"/>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3261"/>
        <w:gridCol w:w="845"/>
        <w:gridCol w:w="709"/>
        <w:gridCol w:w="797"/>
        <w:gridCol w:w="718"/>
        <w:gridCol w:w="718"/>
        <w:gridCol w:w="689"/>
        <w:gridCol w:w="615"/>
        <w:gridCol w:w="669"/>
      </w:tblGrid>
      <w:tr w:rsidR="005F34CA" w:rsidRPr="002B0F95" w14:paraId="25C0CE0D" w14:textId="77777777" w:rsidTr="002B0F95">
        <w:trPr>
          <w:cnfStyle w:val="100000000000" w:firstRow="1" w:lastRow="0" w:firstColumn="0" w:lastColumn="0" w:oddVBand="0" w:evenVBand="0" w:oddHBand="0" w:evenHBand="0" w:firstRowFirstColumn="0" w:firstRowLastColumn="0" w:lastRowFirstColumn="0" w:lastRowLastColumn="0"/>
          <w:trHeight w:val="20"/>
          <w:jc w:val="center"/>
        </w:trPr>
        <w:tc>
          <w:tcPr>
            <w:tcW w:w="1807" w:type="pct"/>
            <w:tcBorders>
              <w:top w:val="none" w:sz="0" w:space="0" w:color="auto"/>
              <w:left w:val="none" w:sz="0" w:space="0" w:color="auto"/>
              <w:bottom w:val="none" w:sz="0" w:space="0" w:color="auto"/>
              <w:right w:val="none" w:sz="0" w:space="0" w:color="auto"/>
            </w:tcBorders>
          </w:tcPr>
          <w:p w14:paraId="40C50430" w14:textId="77777777" w:rsidR="005F34CA" w:rsidRPr="002B0F95" w:rsidRDefault="005F34CA" w:rsidP="00513756">
            <w:pPr>
              <w:spacing w:line="480" w:lineRule="auto"/>
              <w:ind w:right="-52"/>
              <w:rPr>
                <w:rFonts w:asciiTheme="majorBidi" w:hAnsiTheme="majorBidi" w:cstheme="majorBidi"/>
                <w:b w:val="0"/>
                <w:bCs w:val="0"/>
                <w:sz w:val="24"/>
                <w:szCs w:val="24"/>
              </w:rPr>
            </w:pPr>
            <w:r w:rsidRPr="002B0F95">
              <w:rPr>
                <w:rFonts w:asciiTheme="majorBidi" w:hAnsiTheme="majorBidi" w:cstheme="majorBidi"/>
                <w:b w:val="0"/>
                <w:bCs w:val="0"/>
                <w:sz w:val="24"/>
                <w:szCs w:val="24"/>
              </w:rPr>
              <w:t xml:space="preserve">Email </w:t>
            </w:r>
          </w:p>
        </w:tc>
        <w:tc>
          <w:tcPr>
            <w:tcW w:w="468" w:type="pct"/>
            <w:tcBorders>
              <w:top w:val="none" w:sz="0" w:space="0" w:color="auto"/>
              <w:left w:val="none" w:sz="0" w:space="0" w:color="auto"/>
              <w:bottom w:val="none" w:sz="0" w:space="0" w:color="auto"/>
              <w:right w:val="none" w:sz="0" w:space="0" w:color="auto"/>
            </w:tcBorders>
          </w:tcPr>
          <w:p w14:paraId="613E795B" w14:textId="394F81E8" w:rsidR="005F34CA" w:rsidRPr="002B0F95" w:rsidRDefault="005F34CA" w:rsidP="00513756">
            <w:pPr>
              <w:spacing w:line="480" w:lineRule="auto"/>
              <w:ind w:right="-52"/>
              <w:jc w:val="center"/>
              <w:rPr>
                <w:rFonts w:asciiTheme="majorBidi" w:hAnsiTheme="majorBidi" w:cstheme="majorBidi"/>
                <w:b w:val="0"/>
                <w:bCs w:val="0"/>
                <w:sz w:val="24"/>
                <w:szCs w:val="24"/>
              </w:rPr>
            </w:pPr>
            <w:r w:rsidRPr="002B0F95">
              <w:rPr>
                <w:rFonts w:asciiTheme="majorBidi" w:hAnsiTheme="majorBidi" w:cstheme="majorBidi"/>
                <w:b w:val="0"/>
                <w:bCs w:val="0"/>
                <w:sz w:val="24"/>
                <w:szCs w:val="24"/>
              </w:rPr>
              <w:t>.5</w:t>
            </w:r>
            <w:r w:rsidR="002B0F95">
              <w:rPr>
                <w:rFonts w:asciiTheme="majorBidi" w:hAnsiTheme="majorBidi" w:cstheme="majorBidi"/>
                <w:b w:val="0"/>
                <w:bCs w:val="0"/>
                <w:sz w:val="24"/>
                <w:szCs w:val="24"/>
              </w:rPr>
              <w:t>2</w:t>
            </w:r>
          </w:p>
        </w:tc>
        <w:tc>
          <w:tcPr>
            <w:tcW w:w="393" w:type="pct"/>
            <w:tcBorders>
              <w:top w:val="none" w:sz="0" w:space="0" w:color="auto"/>
              <w:left w:val="none" w:sz="0" w:space="0" w:color="auto"/>
              <w:bottom w:val="none" w:sz="0" w:space="0" w:color="auto"/>
              <w:right w:val="none" w:sz="0" w:space="0" w:color="auto"/>
            </w:tcBorders>
          </w:tcPr>
          <w:p w14:paraId="34C282AF" w14:textId="7C503361" w:rsidR="005F34CA" w:rsidRPr="002B0F95" w:rsidRDefault="005F34CA" w:rsidP="00513756">
            <w:pPr>
              <w:spacing w:line="480" w:lineRule="auto"/>
              <w:ind w:right="-52"/>
              <w:jc w:val="center"/>
              <w:rPr>
                <w:rFonts w:asciiTheme="majorBidi" w:hAnsiTheme="majorBidi" w:cstheme="majorBidi"/>
                <w:b w:val="0"/>
                <w:bCs w:val="0"/>
                <w:sz w:val="24"/>
                <w:szCs w:val="24"/>
              </w:rPr>
            </w:pPr>
            <w:r w:rsidRPr="002B0F95">
              <w:rPr>
                <w:rFonts w:asciiTheme="majorBidi" w:hAnsiTheme="majorBidi" w:cstheme="majorBidi"/>
                <w:b w:val="0"/>
                <w:bCs w:val="0"/>
                <w:sz w:val="24"/>
                <w:szCs w:val="24"/>
              </w:rPr>
              <w:t>.4</w:t>
            </w:r>
            <w:r w:rsidR="002B0F95">
              <w:rPr>
                <w:rFonts w:asciiTheme="majorBidi" w:hAnsiTheme="majorBidi" w:cstheme="majorBidi"/>
                <w:b w:val="0"/>
                <w:bCs w:val="0"/>
                <w:sz w:val="24"/>
                <w:szCs w:val="24"/>
              </w:rPr>
              <w:t>4</w:t>
            </w:r>
          </w:p>
        </w:tc>
        <w:tc>
          <w:tcPr>
            <w:tcW w:w="442" w:type="pct"/>
            <w:tcBorders>
              <w:top w:val="none" w:sz="0" w:space="0" w:color="auto"/>
              <w:left w:val="none" w:sz="0" w:space="0" w:color="auto"/>
              <w:bottom w:val="none" w:sz="0" w:space="0" w:color="auto"/>
              <w:right w:val="none" w:sz="0" w:space="0" w:color="auto"/>
            </w:tcBorders>
          </w:tcPr>
          <w:p w14:paraId="251C3942" w14:textId="68FF4631" w:rsidR="005F34CA" w:rsidRPr="002B0F95" w:rsidRDefault="005F34CA" w:rsidP="00513756">
            <w:pPr>
              <w:spacing w:line="480" w:lineRule="auto"/>
              <w:ind w:right="-52"/>
              <w:jc w:val="center"/>
              <w:rPr>
                <w:rFonts w:asciiTheme="majorBidi" w:hAnsiTheme="majorBidi" w:cstheme="majorBidi"/>
                <w:b w:val="0"/>
                <w:bCs w:val="0"/>
                <w:sz w:val="24"/>
                <w:szCs w:val="24"/>
              </w:rPr>
            </w:pPr>
            <w:r w:rsidRPr="002B0F95">
              <w:rPr>
                <w:rFonts w:asciiTheme="majorBidi" w:hAnsiTheme="majorBidi" w:cstheme="majorBidi"/>
                <w:b w:val="0"/>
                <w:bCs w:val="0"/>
                <w:sz w:val="24"/>
                <w:szCs w:val="24"/>
              </w:rPr>
              <w:t>.5</w:t>
            </w:r>
            <w:r w:rsidR="002B0F95">
              <w:rPr>
                <w:rFonts w:asciiTheme="majorBidi" w:hAnsiTheme="majorBidi" w:cstheme="majorBidi"/>
                <w:b w:val="0"/>
                <w:bCs w:val="0"/>
                <w:sz w:val="24"/>
                <w:szCs w:val="24"/>
              </w:rPr>
              <w:t>4</w:t>
            </w:r>
          </w:p>
        </w:tc>
        <w:tc>
          <w:tcPr>
            <w:tcW w:w="398" w:type="pct"/>
            <w:tcBorders>
              <w:top w:val="none" w:sz="0" w:space="0" w:color="auto"/>
              <w:left w:val="none" w:sz="0" w:space="0" w:color="auto"/>
              <w:bottom w:val="none" w:sz="0" w:space="0" w:color="auto"/>
              <w:right w:val="none" w:sz="0" w:space="0" w:color="auto"/>
            </w:tcBorders>
          </w:tcPr>
          <w:p w14:paraId="46CD6FF8" w14:textId="13F0F054" w:rsidR="005F34CA" w:rsidRPr="002B0F95" w:rsidRDefault="005F34CA" w:rsidP="00513756">
            <w:pPr>
              <w:spacing w:line="480" w:lineRule="auto"/>
              <w:ind w:right="-52"/>
              <w:jc w:val="center"/>
              <w:rPr>
                <w:rFonts w:asciiTheme="majorBidi" w:hAnsiTheme="majorBidi" w:cstheme="majorBidi"/>
                <w:b w:val="0"/>
                <w:bCs w:val="0"/>
                <w:sz w:val="24"/>
                <w:szCs w:val="24"/>
              </w:rPr>
            </w:pPr>
            <w:r w:rsidRPr="002B0F95">
              <w:rPr>
                <w:rFonts w:asciiTheme="majorBidi" w:hAnsiTheme="majorBidi" w:cstheme="majorBidi"/>
                <w:b w:val="0"/>
                <w:bCs w:val="0"/>
                <w:sz w:val="24"/>
                <w:szCs w:val="24"/>
              </w:rPr>
              <w:t>.4</w:t>
            </w:r>
            <w:r w:rsidR="002B0F95">
              <w:rPr>
                <w:rFonts w:asciiTheme="majorBidi" w:hAnsiTheme="majorBidi" w:cstheme="majorBidi"/>
                <w:b w:val="0"/>
                <w:bCs w:val="0"/>
                <w:sz w:val="24"/>
                <w:szCs w:val="24"/>
              </w:rPr>
              <w:t>5</w:t>
            </w:r>
          </w:p>
        </w:tc>
        <w:tc>
          <w:tcPr>
            <w:tcW w:w="398" w:type="pct"/>
            <w:tcBorders>
              <w:top w:val="none" w:sz="0" w:space="0" w:color="auto"/>
              <w:left w:val="none" w:sz="0" w:space="0" w:color="auto"/>
              <w:bottom w:val="none" w:sz="0" w:space="0" w:color="auto"/>
              <w:right w:val="none" w:sz="0" w:space="0" w:color="auto"/>
            </w:tcBorders>
          </w:tcPr>
          <w:p w14:paraId="524D5283" w14:textId="4E3E6F51" w:rsidR="005F34CA" w:rsidRPr="002B0F95" w:rsidRDefault="005F34CA" w:rsidP="00513756">
            <w:pPr>
              <w:spacing w:line="480" w:lineRule="auto"/>
              <w:ind w:right="-52"/>
              <w:jc w:val="center"/>
              <w:rPr>
                <w:rFonts w:asciiTheme="majorBidi" w:hAnsiTheme="majorBidi" w:cstheme="majorBidi"/>
                <w:b w:val="0"/>
                <w:bCs w:val="0"/>
                <w:sz w:val="24"/>
                <w:szCs w:val="24"/>
              </w:rPr>
            </w:pPr>
            <w:r w:rsidRPr="002B0F95">
              <w:rPr>
                <w:rFonts w:asciiTheme="majorBidi" w:hAnsiTheme="majorBidi" w:cstheme="majorBidi"/>
                <w:b w:val="0"/>
                <w:bCs w:val="0"/>
                <w:sz w:val="24"/>
                <w:szCs w:val="24"/>
              </w:rPr>
              <w:t>.4</w:t>
            </w:r>
            <w:r w:rsidR="002B0F95">
              <w:rPr>
                <w:rFonts w:asciiTheme="majorBidi" w:hAnsiTheme="majorBidi" w:cstheme="majorBidi"/>
                <w:b w:val="0"/>
                <w:bCs w:val="0"/>
                <w:sz w:val="24"/>
                <w:szCs w:val="24"/>
              </w:rPr>
              <w:t>2</w:t>
            </w:r>
          </w:p>
        </w:tc>
        <w:tc>
          <w:tcPr>
            <w:tcW w:w="382" w:type="pct"/>
            <w:tcBorders>
              <w:top w:val="none" w:sz="0" w:space="0" w:color="auto"/>
              <w:left w:val="none" w:sz="0" w:space="0" w:color="auto"/>
              <w:bottom w:val="none" w:sz="0" w:space="0" w:color="auto"/>
              <w:right w:val="none" w:sz="0" w:space="0" w:color="auto"/>
            </w:tcBorders>
          </w:tcPr>
          <w:p w14:paraId="7B63481F" w14:textId="63D8D8C8" w:rsidR="005F34CA" w:rsidRPr="002B0F95" w:rsidRDefault="005F34CA" w:rsidP="00513756">
            <w:pPr>
              <w:spacing w:line="480" w:lineRule="auto"/>
              <w:ind w:right="-52"/>
              <w:jc w:val="center"/>
              <w:rPr>
                <w:rFonts w:asciiTheme="majorBidi" w:hAnsiTheme="majorBidi" w:cstheme="majorBidi"/>
                <w:b w:val="0"/>
                <w:bCs w:val="0"/>
                <w:sz w:val="24"/>
                <w:szCs w:val="24"/>
              </w:rPr>
            </w:pPr>
            <w:r w:rsidRPr="002B0F95">
              <w:rPr>
                <w:rFonts w:asciiTheme="majorBidi" w:hAnsiTheme="majorBidi" w:cstheme="majorBidi"/>
                <w:b w:val="0"/>
                <w:bCs w:val="0"/>
                <w:sz w:val="24"/>
                <w:szCs w:val="24"/>
              </w:rPr>
              <w:t>.</w:t>
            </w:r>
            <w:r w:rsidR="002B0F95">
              <w:rPr>
                <w:rFonts w:asciiTheme="majorBidi" w:hAnsiTheme="majorBidi" w:cstheme="majorBidi"/>
                <w:b w:val="0"/>
                <w:bCs w:val="0"/>
                <w:sz w:val="24"/>
                <w:szCs w:val="24"/>
              </w:rPr>
              <w:t>51</w:t>
            </w:r>
          </w:p>
        </w:tc>
        <w:tc>
          <w:tcPr>
            <w:tcW w:w="341" w:type="pct"/>
            <w:tcBorders>
              <w:top w:val="none" w:sz="0" w:space="0" w:color="auto"/>
              <w:left w:val="none" w:sz="0" w:space="0" w:color="auto"/>
              <w:bottom w:val="none" w:sz="0" w:space="0" w:color="auto"/>
              <w:right w:val="none" w:sz="0" w:space="0" w:color="auto"/>
            </w:tcBorders>
          </w:tcPr>
          <w:p w14:paraId="2AD2D9FB" w14:textId="5A5C847C" w:rsidR="005F34CA" w:rsidRPr="002B0F95" w:rsidRDefault="005F34CA" w:rsidP="00513756">
            <w:pPr>
              <w:spacing w:line="480" w:lineRule="auto"/>
              <w:ind w:right="-52"/>
              <w:jc w:val="center"/>
              <w:rPr>
                <w:rFonts w:asciiTheme="majorBidi" w:hAnsiTheme="majorBidi" w:cstheme="majorBidi"/>
                <w:b w:val="0"/>
                <w:bCs w:val="0"/>
                <w:sz w:val="24"/>
                <w:szCs w:val="24"/>
              </w:rPr>
            </w:pPr>
            <w:r w:rsidRPr="002B0F95">
              <w:rPr>
                <w:rFonts w:asciiTheme="majorBidi" w:hAnsiTheme="majorBidi" w:cstheme="majorBidi"/>
                <w:b w:val="0"/>
                <w:bCs w:val="0"/>
                <w:sz w:val="24"/>
                <w:szCs w:val="24"/>
              </w:rPr>
              <w:t>.</w:t>
            </w:r>
            <w:r w:rsidR="002B0F95">
              <w:rPr>
                <w:rFonts w:asciiTheme="majorBidi" w:hAnsiTheme="majorBidi" w:cstheme="majorBidi"/>
                <w:b w:val="0"/>
                <w:bCs w:val="0"/>
                <w:sz w:val="24"/>
                <w:szCs w:val="24"/>
              </w:rPr>
              <w:t>49</w:t>
            </w:r>
          </w:p>
        </w:tc>
        <w:tc>
          <w:tcPr>
            <w:tcW w:w="371" w:type="pct"/>
            <w:tcBorders>
              <w:top w:val="none" w:sz="0" w:space="0" w:color="auto"/>
              <w:left w:val="none" w:sz="0" w:space="0" w:color="auto"/>
              <w:bottom w:val="none" w:sz="0" w:space="0" w:color="auto"/>
              <w:right w:val="none" w:sz="0" w:space="0" w:color="auto"/>
            </w:tcBorders>
          </w:tcPr>
          <w:p w14:paraId="76012A4D" w14:textId="71F168FB" w:rsidR="005F34CA" w:rsidRPr="002B0F95" w:rsidRDefault="005F34CA" w:rsidP="00513756">
            <w:pPr>
              <w:spacing w:line="480" w:lineRule="auto"/>
              <w:ind w:right="-52"/>
              <w:jc w:val="center"/>
              <w:rPr>
                <w:rFonts w:asciiTheme="majorBidi" w:hAnsiTheme="majorBidi" w:cstheme="majorBidi"/>
                <w:b w:val="0"/>
                <w:bCs w:val="0"/>
                <w:sz w:val="24"/>
                <w:szCs w:val="24"/>
              </w:rPr>
            </w:pPr>
            <w:r w:rsidRPr="002B0F95">
              <w:rPr>
                <w:rFonts w:asciiTheme="majorBidi" w:hAnsiTheme="majorBidi" w:cstheme="majorBidi"/>
                <w:b w:val="0"/>
                <w:bCs w:val="0"/>
                <w:sz w:val="24"/>
                <w:szCs w:val="24"/>
              </w:rPr>
              <w:t>.</w:t>
            </w:r>
            <w:r w:rsidR="002B0F95">
              <w:rPr>
                <w:rFonts w:asciiTheme="majorBidi" w:hAnsiTheme="majorBidi" w:cstheme="majorBidi"/>
                <w:b w:val="0"/>
                <w:bCs w:val="0"/>
                <w:sz w:val="24"/>
                <w:szCs w:val="24"/>
              </w:rPr>
              <w:t>52</w:t>
            </w:r>
          </w:p>
        </w:tc>
      </w:tr>
      <w:tr w:rsidR="005F34CA" w:rsidRPr="002B0F95" w14:paraId="1AE248D2" w14:textId="77777777" w:rsidTr="002B0F95">
        <w:trPr>
          <w:trHeight w:val="20"/>
          <w:jc w:val="center"/>
        </w:trPr>
        <w:tc>
          <w:tcPr>
            <w:tcW w:w="1807" w:type="pct"/>
          </w:tcPr>
          <w:p w14:paraId="70AD88C9" w14:textId="77777777" w:rsidR="005F34CA" w:rsidRPr="002B0F95" w:rsidRDefault="005F34CA" w:rsidP="00513756">
            <w:pPr>
              <w:spacing w:line="480" w:lineRule="auto"/>
              <w:ind w:right="-52"/>
              <w:rPr>
                <w:rFonts w:asciiTheme="majorBidi" w:hAnsiTheme="majorBidi" w:cstheme="majorBidi"/>
                <w:sz w:val="24"/>
                <w:szCs w:val="24"/>
              </w:rPr>
            </w:pPr>
            <w:r w:rsidRPr="002B0F95">
              <w:rPr>
                <w:rFonts w:asciiTheme="majorBidi" w:hAnsiTheme="majorBidi" w:cstheme="majorBidi"/>
                <w:sz w:val="24"/>
                <w:szCs w:val="24"/>
              </w:rPr>
              <w:t xml:space="preserve">WWW </w:t>
            </w:r>
          </w:p>
        </w:tc>
        <w:tc>
          <w:tcPr>
            <w:tcW w:w="468" w:type="pct"/>
          </w:tcPr>
          <w:p w14:paraId="4C656C79" w14:textId="46B808F4"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.4</w:t>
            </w:r>
            <w:r w:rsidR="002B0F95">
              <w:rPr>
                <w:rFonts w:asciiTheme="majorBidi" w:hAnsiTheme="majorBidi" w:cstheme="majorBidi"/>
                <w:sz w:val="24"/>
                <w:szCs w:val="24"/>
              </w:rPr>
              <w:t>5</w:t>
            </w:r>
          </w:p>
        </w:tc>
        <w:tc>
          <w:tcPr>
            <w:tcW w:w="393" w:type="pct"/>
          </w:tcPr>
          <w:p w14:paraId="69FF358C" w14:textId="11693AE4"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.3</w:t>
            </w:r>
            <w:r w:rsidR="00294D2C">
              <w:rPr>
                <w:rFonts w:asciiTheme="majorBidi" w:hAnsiTheme="majorBidi" w:cstheme="majorBidi"/>
                <w:sz w:val="24"/>
                <w:szCs w:val="24"/>
              </w:rPr>
              <w:t>8</w:t>
            </w:r>
          </w:p>
        </w:tc>
        <w:tc>
          <w:tcPr>
            <w:tcW w:w="442" w:type="pct"/>
          </w:tcPr>
          <w:p w14:paraId="7EB622A8" w14:textId="103D1C74"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w:t>
            </w:r>
            <w:r w:rsidR="002B0F95">
              <w:rPr>
                <w:rFonts w:asciiTheme="majorBidi" w:hAnsiTheme="majorBidi" w:cstheme="majorBidi"/>
                <w:sz w:val="24"/>
                <w:szCs w:val="24"/>
              </w:rPr>
              <w:t>61</w:t>
            </w:r>
          </w:p>
        </w:tc>
        <w:tc>
          <w:tcPr>
            <w:tcW w:w="398" w:type="pct"/>
          </w:tcPr>
          <w:p w14:paraId="2C5C8F54" w14:textId="3F5BB137"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w:t>
            </w:r>
            <w:r w:rsidR="002B0F95">
              <w:rPr>
                <w:rFonts w:asciiTheme="majorBidi" w:hAnsiTheme="majorBidi" w:cstheme="majorBidi"/>
                <w:sz w:val="24"/>
                <w:szCs w:val="24"/>
              </w:rPr>
              <w:t>50</w:t>
            </w:r>
          </w:p>
        </w:tc>
        <w:tc>
          <w:tcPr>
            <w:tcW w:w="398" w:type="pct"/>
          </w:tcPr>
          <w:p w14:paraId="75F34C93" w14:textId="45B5C11A"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w:t>
            </w:r>
            <w:r w:rsidR="00294D2C">
              <w:rPr>
                <w:rFonts w:asciiTheme="majorBidi" w:hAnsiTheme="majorBidi" w:cstheme="majorBidi"/>
                <w:sz w:val="24"/>
                <w:szCs w:val="24"/>
              </w:rPr>
              <w:t>53</w:t>
            </w:r>
          </w:p>
        </w:tc>
        <w:tc>
          <w:tcPr>
            <w:tcW w:w="382" w:type="pct"/>
          </w:tcPr>
          <w:p w14:paraId="11CD930C" w14:textId="3A9F0319"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w:t>
            </w:r>
            <w:r w:rsidR="002B0F95">
              <w:rPr>
                <w:rFonts w:asciiTheme="majorBidi" w:hAnsiTheme="majorBidi" w:cstheme="majorBidi"/>
                <w:sz w:val="24"/>
                <w:szCs w:val="24"/>
              </w:rPr>
              <w:t>62</w:t>
            </w:r>
          </w:p>
        </w:tc>
        <w:tc>
          <w:tcPr>
            <w:tcW w:w="341" w:type="pct"/>
          </w:tcPr>
          <w:p w14:paraId="168EFF90" w14:textId="5FA04A8B"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w:t>
            </w:r>
            <w:r w:rsidR="002B0F95">
              <w:rPr>
                <w:rFonts w:asciiTheme="majorBidi" w:hAnsiTheme="majorBidi" w:cstheme="majorBidi"/>
                <w:sz w:val="24"/>
                <w:szCs w:val="24"/>
              </w:rPr>
              <w:t>51</w:t>
            </w:r>
          </w:p>
        </w:tc>
        <w:tc>
          <w:tcPr>
            <w:tcW w:w="371" w:type="pct"/>
          </w:tcPr>
          <w:p w14:paraId="06EF06BE" w14:textId="1AA6F25C"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.4</w:t>
            </w:r>
            <w:r w:rsidR="002B0F95">
              <w:rPr>
                <w:rFonts w:asciiTheme="majorBidi" w:hAnsiTheme="majorBidi" w:cstheme="majorBidi"/>
                <w:sz w:val="24"/>
                <w:szCs w:val="24"/>
              </w:rPr>
              <w:t>1</w:t>
            </w:r>
          </w:p>
        </w:tc>
      </w:tr>
      <w:tr w:rsidR="005F34CA" w:rsidRPr="002B0F95" w14:paraId="1E3328D6" w14:textId="77777777" w:rsidTr="002B0F95">
        <w:trPr>
          <w:trHeight w:val="20"/>
          <w:jc w:val="center"/>
        </w:trPr>
        <w:tc>
          <w:tcPr>
            <w:tcW w:w="1807" w:type="pct"/>
          </w:tcPr>
          <w:p w14:paraId="761050B1" w14:textId="77777777" w:rsidR="005F34CA" w:rsidRPr="002B0F95" w:rsidRDefault="005F34CA" w:rsidP="00513756">
            <w:pPr>
              <w:spacing w:line="480" w:lineRule="auto"/>
              <w:ind w:right="-52"/>
              <w:rPr>
                <w:rFonts w:asciiTheme="majorBidi" w:hAnsiTheme="majorBidi" w:cstheme="majorBidi"/>
                <w:sz w:val="24"/>
                <w:szCs w:val="24"/>
              </w:rPr>
            </w:pPr>
            <w:r w:rsidRPr="002B0F95">
              <w:rPr>
                <w:rFonts w:asciiTheme="majorBidi" w:hAnsiTheme="majorBidi" w:cstheme="majorBidi"/>
                <w:sz w:val="24"/>
                <w:szCs w:val="24"/>
              </w:rPr>
              <w:t xml:space="preserve">Integrated Applications </w:t>
            </w:r>
          </w:p>
        </w:tc>
        <w:tc>
          <w:tcPr>
            <w:tcW w:w="468" w:type="pct"/>
          </w:tcPr>
          <w:p w14:paraId="6AF47D2D" w14:textId="3AF811C8"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w:t>
            </w:r>
            <w:r w:rsidR="002B0F95">
              <w:rPr>
                <w:rFonts w:asciiTheme="majorBidi" w:hAnsiTheme="majorBidi" w:cstheme="majorBidi"/>
                <w:sz w:val="24"/>
                <w:szCs w:val="24"/>
              </w:rPr>
              <w:t>51</w:t>
            </w:r>
          </w:p>
        </w:tc>
        <w:tc>
          <w:tcPr>
            <w:tcW w:w="393" w:type="pct"/>
          </w:tcPr>
          <w:p w14:paraId="40731053" w14:textId="722A1F77"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w:t>
            </w:r>
            <w:r w:rsidR="002B0F95">
              <w:rPr>
                <w:rFonts w:asciiTheme="majorBidi" w:hAnsiTheme="majorBidi" w:cstheme="majorBidi"/>
                <w:sz w:val="24"/>
                <w:szCs w:val="24"/>
              </w:rPr>
              <w:t>5</w:t>
            </w:r>
            <w:r w:rsidRPr="002B0F95">
              <w:rPr>
                <w:rFonts w:asciiTheme="majorBidi" w:hAnsiTheme="majorBidi" w:cstheme="majorBidi"/>
                <w:sz w:val="24"/>
                <w:szCs w:val="24"/>
              </w:rPr>
              <w:t>4</w:t>
            </w:r>
          </w:p>
        </w:tc>
        <w:tc>
          <w:tcPr>
            <w:tcW w:w="442" w:type="pct"/>
          </w:tcPr>
          <w:p w14:paraId="19460610" w14:textId="102A208C"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w:t>
            </w:r>
            <w:r w:rsidR="002B0F95">
              <w:rPr>
                <w:rFonts w:asciiTheme="majorBidi" w:hAnsiTheme="majorBidi" w:cstheme="majorBidi"/>
                <w:sz w:val="24"/>
                <w:szCs w:val="24"/>
              </w:rPr>
              <w:t>50</w:t>
            </w:r>
          </w:p>
        </w:tc>
        <w:tc>
          <w:tcPr>
            <w:tcW w:w="398" w:type="pct"/>
          </w:tcPr>
          <w:p w14:paraId="2E635959" w14:textId="217B23CE"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.5</w:t>
            </w:r>
            <w:r w:rsidR="002B0F95">
              <w:rPr>
                <w:rFonts w:asciiTheme="majorBidi" w:hAnsiTheme="majorBidi" w:cstheme="majorBidi"/>
                <w:sz w:val="24"/>
                <w:szCs w:val="24"/>
              </w:rPr>
              <w:t>1</w:t>
            </w:r>
          </w:p>
        </w:tc>
        <w:tc>
          <w:tcPr>
            <w:tcW w:w="398" w:type="pct"/>
          </w:tcPr>
          <w:p w14:paraId="34677463" w14:textId="41942E6F"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.4</w:t>
            </w:r>
            <w:r w:rsidR="002B0F95">
              <w:rPr>
                <w:rFonts w:asciiTheme="majorBidi" w:hAnsiTheme="majorBidi" w:cstheme="majorBidi"/>
                <w:sz w:val="24"/>
                <w:szCs w:val="24"/>
              </w:rPr>
              <w:t>5</w:t>
            </w:r>
          </w:p>
        </w:tc>
        <w:tc>
          <w:tcPr>
            <w:tcW w:w="382" w:type="pct"/>
          </w:tcPr>
          <w:p w14:paraId="7FE8D79F" w14:textId="081B027B"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.4</w:t>
            </w:r>
            <w:r w:rsidR="002B0F95">
              <w:rPr>
                <w:rFonts w:asciiTheme="majorBidi" w:hAnsiTheme="majorBidi" w:cstheme="majorBidi"/>
                <w:sz w:val="24"/>
                <w:szCs w:val="24"/>
              </w:rPr>
              <w:t>8</w:t>
            </w:r>
          </w:p>
        </w:tc>
        <w:tc>
          <w:tcPr>
            <w:tcW w:w="341" w:type="pct"/>
          </w:tcPr>
          <w:p w14:paraId="22A4F0EA" w14:textId="5F5F2B1A"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.4</w:t>
            </w:r>
            <w:r w:rsidR="002B0F95">
              <w:rPr>
                <w:rFonts w:asciiTheme="majorBidi" w:hAnsiTheme="majorBidi" w:cstheme="majorBidi"/>
                <w:sz w:val="24"/>
                <w:szCs w:val="24"/>
              </w:rPr>
              <w:t>9</w:t>
            </w:r>
          </w:p>
        </w:tc>
        <w:tc>
          <w:tcPr>
            <w:tcW w:w="371" w:type="pct"/>
          </w:tcPr>
          <w:p w14:paraId="2CBB081E" w14:textId="2671E305"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.4</w:t>
            </w:r>
            <w:r w:rsidR="002B0F95">
              <w:rPr>
                <w:rFonts w:asciiTheme="majorBidi" w:hAnsiTheme="majorBidi" w:cstheme="majorBidi"/>
                <w:sz w:val="24"/>
                <w:szCs w:val="24"/>
              </w:rPr>
              <w:t>5</w:t>
            </w:r>
          </w:p>
        </w:tc>
      </w:tr>
      <w:tr w:rsidR="005F34CA" w:rsidRPr="002B0F95" w14:paraId="136D168E" w14:textId="77777777" w:rsidTr="002B0F95">
        <w:trPr>
          <w:trHeight w:val="20"/>
          <w:jc w:val="center"/>
        </w:trPr>
        <w:tc>
          <w:tcPr>
            <w:tcW w:w="1807" w:type="pct"/>
          </w:tcPr>
          <w:p w14:paraId="2BB26D97" w14:textId="77777777" w:rsidR="005F34CA" w:rsidRPr="002B0F95" w:rsidRDefault="00953B85" w:rsidP="00513756">
            <w:pPr>
              <w:spacing w:line="480" w:lineRule="auto"/>
              <w:ind w:right="-52"/>
              <w:rPr>
                <w:rFonts w:asciiTheme="majorBidi" w:hAnsiTheme="majorBidi" w:cstheme="majorBidi"/>
                <w:sz w:val="24"/>
                <w:szCs w:val="24"/>
              </w:rPr>
            </w:pPr>
            <w:r w:rsidRPr="002B0F95">
              <w:rPr>
                <w:rFonts w:asciiTheme="majorBidi" w:hAnsiTheme="majorBidi" w:cstheme="majorBidi"/>
                <w:sz w:val="24"/>
                <w:szCs w:val="24"/>
              </w:rPr>
              <w:t>Learning</w:t>
            </w:r>
            <w:r w:rsidR="005F34CA" w:rsidRPr="002B0F95">
              <w:rPr>
                <w:rFonts w:asciiTheme="majorBidi" w:hAnsiTheme="majorBidi" w:cstheme="majorBidi"/>
                <w:sz w:val="24"/>
                <w:szCs w:val="24"/>
              </w:rPr>
              <w:t xml:space="preserve"> with Technology </w:t>
            </w:r>
          </w:p>
        </w:tc>
        <w:tc>
          <w:tcPr>
            <w:tcW w:w="468" w:type="pct"/>
          </w:tcPr>
          <w:p w14:paraId="7722F725" w14:textId="1308A324"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.5</w:t>
            </w:r>
            <w:r w:rsidR="002B0F95">
              <w:rPr>
                <w:rFonts w:asciiTheme="majorBidi" w:hAnsiTheme="majorBidi" w:cstheme="majorBidi"/>
                <w:sz w:val="24"/>
                <w:szCs w:val="24"/>
              </w:rPr>
              <w:t>2</w:t>
            </w:r>
          </w:p>
        </w:tc>
        <w:tc>
          <w:tcPr>
            <w:tcW w:w="393" w:type="pct"/>
          </w:tcPr>
          <w:p w14:paraId="1370369D" w14:textId="0F2A4ED9"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.5</w:t>
            </w:r>
            <w:r w:rsidR="002B0F95">
              <w:rPr>
                <w:rFonts w:asciiTheme="majorBidi" w:hAnsiTheme="majorBidi" w:cstheme="majorBidi"/>
                <w:sz w:val="24"/>
                <w:szCs w:val="24"/>
              </w:rPr>
              <w:t>4</w:t>
            </w:r>
          </w:p>
        </w:tc>
        <w:tc>
          <w:tcPr>
            <w:tcW w:w="442" w:type="pct"/>
          </w:tcPr>
          <w:p w14:paraId="52EBD55D" w14:textId="2D84DD34"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w:t>
            </w:r>
            <w:r w:rsidR="00294D2C">
              <w:rPr>
                <w:rFonts w:asciiTheme="majorBidi" w:hAnsiTheme="majorBidi" w:cstheme="majorBidi"/>
                <w:sz w:val="24"/>
                <w:szCs w:val="24"/>
              </w:rPr>
              <w:t>59</w:t>
            </w:r>
          </w:p>
        </w:tc>
        <w:tc>
          <w:tcPr>
            <w:tcW w:w="398" w:type="pct"/>
          </w:tcPr>
          <w:p w14:paraId="3C6530B2" w14:textId="20E775A0"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w:t>
            </w:r>
            <w:r w:rsidR="00294D2C">
              <w:rPr>
                <w:rFonts w:asciiTheme="majorBidi" w:hAnsiTheme="majorBidi" w:cstheme="majorBidi"/>
                <w:sz w:val="24"/>
                <w:szCs w:val="24"/>
              </w:rPr>
              <w:t>36</w:t>
            </w:r>
          </w:p>
        </w:tc>
        <w:tc>
          <w:tcPr>
            <w:tcW w:w="398" w:type="pct"/>
          </w:tcPr>
          <w:p w14:paraId="1109E353" w14:textId="4D390DFA"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.4</w:t>
            </w:r>
            <w:r w:rsidR="002B0F95">
              <w:rPr>
                <w:rFonts w:asciiTheme="majorBidi" w:hAnsiTheme="majorBidi" w:cstheme="majorBidi"/>
                <w:sz w:val="24"/>
                <w:szCs w:val="24"/>
              </w:rPr>
              <w:t>4</w:t>
            </w:r>
          </w:p>
        </w:tc>
        <w:tc>
          <w:tcPr>
            <w:tcW w:w="382" w:type="pct"/>
          </w:tcPr>
          <w:p w14:paraId="4362A5A5" w14:textId="68FEDB10"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.4</w:t>
            </w:r>
            <w:r w:rsidR="002B0F95">
              <w:rPr>
                <w:rFonts w:asciiTheme="majorBidi" w:hAnsiTheme="majorBidi" w:cstheme="majorBidi"/>
                <w:sz w:val="24"/>
                <w:szCs w:val="24"/>
              </w:rPr>
              <w:t>4</w:t>
            </w:r>
          </w:p>
        </w:tc>
        <w:tc>
          <w:tcPr>
            <w:tcW w:w="341" w:type="pct"/>
          </w:tcPr>
          <w:p w14:paraId="3A797126" w14:textId="32DACB6C"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.4</w:t>
            </w:r>
            <w:r w:rsidR="002B0F95">
              <w:rPr>
                <w:rFonts w:asciiTheme="majorBidi" w:hAnsiTheme="majorBidi" w:cstheme="majorBidi"/>
                <w:sz w:val="24"/>
                <w:szCs w:val="24"/>
              </w:rPr>
              <w:t>6</w:t>
            </w:r>
          </w:p>
        </w:tc>
        <w:tc>
          <w:tcPr>
            <w:tcW w:w="371" w:type="pct"/>
          </w:tcPr>
          <w:p w14:paraId="5FF6A036" w14:textId="2E83539C"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.5</w:t>
            </w:r>
            <w:r w:rsidR="002B0F95">
              <w:rPr>
                <w:rFonts w:asciiTheme="majorBidi" w:hAnsiTheme="majorBidi" w:cstheme="majorBidi"/>
                <w:sz w:val="24"/>
                <w:szCs w:val="24"/>
              </w:rPr>
              <w:t>3</w:t>
            </w:r>
          </w:p>
        </w:tc>
      </w:tr>
      <w:tr w:rsidR="005F34CA" w:rsidRPr="002B0F95" w14:paraId="3A916C7F" w14:textId="77777777" w:rsidTr="002B0F95">
        <w:trPr>
          <w:trHeight w:val="20"/>
          <w:jc w:val="center"/>
        </w:trPr>
        <w:tc>
          <w:tcPr>
            <w:tcW w:w="1807" w:type="pct"/>
          </w:tcPr>
          <w:p w14:paraId="5B06FE61" w14:textId="77777777" w:rsidR="005F34CA" w:rsidRPr="002B0F95" w:rsidRDefault="00953B85" w:rsidP="002B0F95">
            <w:pPr>
              <w:pStyle w:val="NoSpacing"/>
              <w:rPr>
                <w:rFonts w:asciiTheme="majorBidi" w:hAnsiTheme="majorBidi" w:cstheme="majorBidi"/>
                <w:sz w:val="24"/>
                <w:szCs w:val="24"/>
              </w:rPr>
            </w:pPr>
            <w:r w:rsidRPr="002B0F95">
              <w:rPr>
                <w:rFonts w:asciiTheme="majorBidi" w:hAnsiTheme="majorBidi" w:cstheme="majorBidi"/>
                <w:sz w:val="24"/>
                <w:szCs w:val="24"/>
              </w:rPr>
              <w:t>Learning</w:t>
            </w:r>
            <w:r w:rsidR="005F34CA" w:rsidRPr="002B0F95">
              <w:rPr>
                <w:rFonts w:asciiTheme="majorBidi" w:hAnsiTheme="majorBidi" w:cstheme="majorBidi"/>
                <w:sz w:val="24"/>
                <w:szCs w:val="24"/>
              </w:rPr>
              <w:t xml:space="preserve"> with Emerging Technologies</w:t>
            </w:r>
          </w:p>
        </w:tc>
        <w:tc>
          <w:tcPr>
            <w:tcW w:w="468" w:type="pct"/>
          </w:tcPr>
          <w:p w14:paraId="3659C34E" w14:textId="37ED0B58" w:rsidR="005F34CA" w:rsidRPr="002B0F95" w:rsidRDefault="005F34CA" w:rsidP="00294D2C">
            <w:pPr>
              <w:pStyle w:val="NoSpacing"/>
              <w:jc w:val="center"/>
              <w:rPr>
                <w:rFonts w:asciiTheme="majorBidi" w:hAnsiTheme="majorBidi" w:cstheme="majorBidi"/>
                <w:sz w:val="24"/>
                <w:szCs w:val="24"/>
              </w:rPr>
            </w:pPr>
            <w:r w:rsidRPr="002B0F95">
              <w:rPr>
                <w:rFonts w:asciiTheme="majorBidi" w:hAnsiTheme="majorBidi" w:cstheme="majorBidi"/>
                <w:sz w:val="24"/>
                <w:szCs w:val="24"/>
              </w:rPr>
              <w:t>.</w:t>
            </w:r>
            <w:r w:rsidR="002B0F95">
              <w:rPr>
                <w:rFonts w:asciiTheme="majorBidi" w:hAnsiTheme="majorBidi" w:cstheme="majorBidi"/>
                <w:sz w:val="24"/>
                <w:szCs w:val="24"/>
              </w:rPr>
              <w:t>61</w:t>
            </w:r>
          </w:p>
        </w:tc>
        <w:tc>
          <w:tcPr>
            <w:tcW w:w="393" w:type="pct"/>
          </w:tcPr>
          <w:p w14:paraId="2CA648AD" w14:textId="6F08CC52" w:rsidR="005F34CA" w:rsidRPr="002B0F95" w:rsidRDefault="005F34CA" w:rsidP="00294D2C">
            <w:pPr>
              <w:pStyle w:val="NoSpacing"/>
              <w:jc w:val="center"/>
              <w:rPr>
                <w:rFonts w:asciiTheme="majorBidi" w:hAnsiTheme="majorBidi" w:cstheme="majorBidi"/>
                <w:sz w:val="24"/>
                <w:szCs w:val="24"/>
              </w:rPr>
            </w:pPr>
            <w:r w:rsidRPr="002B0F95">
              <w:rPr>
                <w:rFonts w:asciiTheme="majorBidi" w:hAnsiTheme="majorBidi" w:cstheme="majorBidi"/>
                <w:sz w:val="24"/>
                <w:szCs w:val="24"/>
              </w:rPr>
              <w:t>.4</w:t>
            </w:r>
            <w:r w:rsidR="002B0F95">
              <w:rPr>
                <w:rFonts w:asciiTheme="majorBidi" w:hAnsiTheme="majorBidi" w:cstheme="majorBidi"/>
                <w:sz w:val="24"/>
                <w:szCs w:val="24"/>
              </w:rPr>
              <w:t>6</w:t>
            </w:r>
          </w:p>
        </w:tc>
        <w:tc>
          <w:tcPr>
            <w:tcW w:w="442" w:type="pct"/>
          </w:tcPr>
          <w:p w14:paraId="023ED750" w14:textId="0FE88AA2" w:rsidR="005F34CA" w:rsidRPr="002B0F95" w:rsidRDefault="005F34CA" w:rsidP="00294D2C">
            <w:pPr>
              <w:pStyle w:val="NoSpacing"/>
              <w:jc w:val="center"/>
              <w:rPr>
                <w:rFonts w:asciiTheme="majorBidi" w:hAnsiTheme="majorBidi" w:cstheme="majorBidi"/>
                <w:sz w:val="24"/>
                <w:szCs w:val="24"/>
              </w:rPr>
            </w:pPr>
            <w:r w:rsidRPr="002B0F95">
              <w:rPr>
                <w:rFonts w:asciiTheme="majorBidi" w:hAnsiTheme="majorBidi" w:cstheme="majorBidi"/>
                <w:sz w:val="24"/>
                <w:szCs w:val="24"/>
              </w:rPr>
              <w:t>.3</w:t>
            </w:r>
            <w:r w:rsidR="002B0F95">
              <w:rPr>
                <w:rFonts w:asciiTheme="majorBidi" w:hAnsiTheme="majorBidi" w:cstheme="majorBidi"/>
                <w:sz w:val="24"/>
                <w:szCs w:val="24"/>
              </w:rPr>
              <w:t>9</w:t>
            </w:r>
          </w:p>
        </w:tc>
        <w:tc>
          <w:tcPr>
            <w:tcW w:w="398" w:type="pct"/>
          </w:tcPr>
          <w:p w14:paraId="3FD6CFF6" w14:textId="182E5C44" w:rsidR="005F34CA" w:rsidRPr="002B0F95" w:rsidRDefault="005F34CA" w:rsidP="00294D2C">
            <w:pPr>
              <w:pStyle w:val="NoSpacing"/>
              <w:jc w:val="center"/>
              <w:rPr>
                <w:rFonts w:asciiTheme="majorBidi" w:hAnsiTheme="majorBidi" w:cstheme="majorBidi"/>
                <w:sz w:val="24"/>
                <w:szCs w:val="24"/>
              </w:rPr>
            </w:pPr>
            <w:r w:rsidRPr="002B0F95">
              <w:rPr>
                <w:rFonts w:asciiTheme="majorBidi" w:hAnsiTheme="majorBidi" w:cstheme="majorBidi"/>
                <w:sz w:val="24"/>
                <w:szCs w:val="24"/>
              </w:rPr>
              <w:t>.3</w:t>
            </w:r>
            <w:r w:rsidR="002B0F95">
              <w:rPr>
                <w:rFonts w:asciiTheme="majorBidi" w:hAnsiTheme="majorBidi" w:cstheme="majorBidi"/>
                <w:sz w:val="24"/>
                <w:szCs w:val="24"/>
              </w:rPr>
              <w:t>8</w:t>
            </w:r>
          </w:p>
        </w:tc>
        <w:tc>
          <w:tcPr>
            <w:tcW w:w="398" w:type="pct"/>
          </w:tcPr>
          <w:p w14:paraId="2EF4D72E" w14:textId="21413877" w:rsidR="005F34CA" w:rsidRPr="002B0F95" w:rsidRDefault="005F34CA" w:rsidP="00294D2C">
            <w:pPr>
              <w:pStyle w:val="NoSpacing"/>
              <w:jc w:val="center"/>
              <w:rPr>
                <w:rFonts w:asciiTheme="majorBidi" w:hAnsiTheme="majorBidi" w:cstheme="majorBidi"/>
                <w:sz w:val="24"/>
                <w:szCs w:val="24"/>
              </w:rPr>
            </w:pPr>
            <w:r w:rsidRPr="002B0F95">
              <w:rPr>
                <w:rFonts w:asciiTheme="majorBidi" w:hAnsiTheme="majorBidi" w:cstheme="majorBidi"/>
                <w:sz w:val="24"/>
                <w:szCs w:val="24"/>
              </w:rPr>
              <w:t>.4</w:t>
            </w:r>
            <w:r w:rsidR="002B0F95">
              <w:rPr>
                <w:rFonts w:asciiTheme="majorBidi" w:hAnsiTheme="majorBidi" w:cstheme="majorBidi"/>
                <w:sz w:val="24"/>
                <w:szCs w:val="24"/>
              </w:rPr>
              <w:t>2</w:t>
            </w:r>
          </w:p>
        </w:tc>
        <w:tc>
          <w:tcPr>
            <w:tcW w:w="382" w:type="pct"/>
          </w:tcPr>
          <w:p w14:paraId="01EFBCC8" w14:textId="093B6313" w:rsidR="005F34CA" w:rsidRPr="002B0F95" w:rsidRDefault="005F34CA" w:rsidP="00294D2C">
            <w:pPr>
              <w:pStyle w:val="NoSpacing"/>
              <w:jc w:val="center"/>
              <w:rPr>
                <w:rFonts w:asciiTheme="majorBidi" w:hAnsiTheme="majorBidi" w:cstheme="majorBidi"/>
                <w:sz w:val="24"/>
                <w:szCs w:val="24"/>
              </w:rPr>
            </w:pPr>
            <w:r w:rsidRPr="002B0F95">
              <w:rPr>
                <w:rFonts w:asciiTheme="majorBidi" w:hAnsiTheme="majorBidi" w:cstheme="majorBidi"/>
                <w:sz w:val="24"/>
                <w:szCs w:val="24"/>
              </w:rPr>
              <w:t>.4</w:t>
            </w:r>
            <w:r w:rsidR="002B0F95">
              <w:rPr>
                <w:rFonts w:asciiTheme="majorBidi" w:hAnsiTheme="majorBidi" w:cstheme="majorBidi"/>
                <w:sz w:val="24"/>
                <w:szCs w:val="24"/>
              </w:rPr>
              <w:t>6</w:t>
            </w:r>
          </w:p>
        </w:tc>
        <w:tc>
          <w:tcPr>
            <w:tcW w:w="341" w:type="pct"/>
          </w:tcPr>
          <w:p w14:paraId="6529F98E" w14:textId="5BDC189A" w:rsidR="005F34CA" w:rsidRPr="002B0F95" w:rsidRDefault="005F34CA" w:rsidP="00294D2C">
            <w:pPr>
              <w:pStyle w:val="NoSpacing"/>
              <w:jc w:val="center"/>
              <w:rPr>
                <w:rFonts w:asciiTheme="majorBidi" w:hAnsiTheme="majorBidi" w:cstheme="majorBidi"/>
                <w:sz w:val="24"/>
                <w:szCs w:val="24"/>
              </w:rPr>
            </w:pPr>
            <w:r w:rsidRPr="002B0F95">
              <w:rPr>
                <w:rFonts w:asciiTheme="majorBidi" w:hAnsiTheme="majorBidi" w:cstheme="majorBidi"/>
                <w:sz w:val="24"/>
                <w:szCs w:val="24"/>
              </w:rPr>
              <w:t>.</w:t>
            </w:r>
            <w:r w:rsidR="00294D2C">
              <w:rPr>
                <w:rFonts w:asciiTheme="majorBidi" w:hAnsiTheme="majorBidi" w:cstheme="majorBidi"/>
                <w:sz w:val="24"/>
                <w:szCs w:val="24"/>
              </w:rPr>
              <w:t>61</w:t>
            </w:r>
          </w:p>
        </w:tc>
        <w:tc>
          <w:tcPr>
            <w:tcW w:w="371" w:type="pct"/>
          </w:tcPr>
          <w:p w14:paraId="16579F92" w14:textId="4C3171B8" w:rsidR="005F34CA" w:rsidRPr="002B0F95" w:rsidRDefault="005F34CA" w:rsidP="00294D2C">
            <w:pPr>
              <w:pStyle w:val="NoSpacing"/>
              <w:jc w:val="center"/>
              <w:rPr>
                <w:rFonts w:asciiTheme="majorBidi" w:hAnsiTheme="majorBidi" w:cstheme="majorBidi"/>
                <w:sz w:val="24"/>
                <w:szCs w:val="24"/>
              </w:rPr>
            </w:pPr>
            <w:r w:rsidRPr="002B0F95">
              <w:rPr>
                <w:rFonts w:asciiTheme="majorBidi" w:hAnsiTheme="majorBidi" w:cstheme="majorBidi"/>
                <w:sz w:val="24"/>
                <w:szCs w:val="24"/>
              </w:rPr>
              <w:t>.</w:t>
            </w:r>
            <w:r w:rsidR="002B0F95">
              <w:rPr>
                <w:rFonts w:asciiTheme="majorBidi" w:hAnsiTheme="majorBidi" w:cstheme="majorBidi"/>
                <w:sz w:val="24"/>
                <w:szCs w:val="24"/>
              </w:rPr>
              <w:t>51</w:t>
            </w:r>
          </w:p>
        </w:tc>
      </w:tr>
      <w:tr w:rsidR="005F34CA" w:rsidRPr="002B0F95" w14:paraId="55EB829E" w14:textId="77777777" w:rsidTr="002B0F95">
        <w:trPr>
          <w:trHeight w:val="20"/>
          <w:jc w:val="center"/>
        </w:trPr>
        <w:tc>
          <w:tcPr>
            <w:tcW w:w="1807" w:type="pct"/>
          </w:tcPr>
          <w:p w14:paraId="77FC1069" w14:textId="77777777" w:rsidR="005F34CA" w:rsidRPr="002B0F95" w:rsidRDefault="005F34CA" w:rsidP="00513756">
            <w:pPr>
              <w:spacing w:line="480" w:lineRule="auto"/>
              <w:ind w:right="-52"/>
              <w:rPr>
                <w:rFonts w:asciiTheme="majorBidi" w:hAnsiTheme="majorBidi" w:cstheme="majorBidi"/>
                <w:sz w:val="24"/>
                <w:szCs w:val="24"/>
              </w:rPr>
            </w:pPr>
            <w:r w:rsidRPr="002B0F95">
              <w:rPr>
                <w:rFonts w:asciiTheme="majorBidi" w:hAnsiTheme="majorBidi" w:cstheme="majorBidi"/>
                <w:sz w:val="24"/>
                <w:szCs w:val="24"/>
              </w:rPr>
              <w:t>Emerging Technologies Skills</w:t>
            </w:r>
          </w:p>
        </w:tc>
        <w:tc>
          <w:tcPr>
            <w:tcW w:w="468" w:type="pct"/>
          </w:tcPr>
          <w:p w14:paraId="1C0E88E7" w14:textId="19EF2DD4"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.5</w:t>
            </w:r>
            <w:r w:rsidR="002B0F95">
              <w:rPr>
                <w:rFonts w:asciiTheme="majorBidi" w:hAnsiTheme="majorBidi" w:cstheme="majorBidi"/>
                <w:sz w:val="24"/>
                <w:szCs w:val="24"/>
              </w:rPr>
              <w:t>6</w:t>
            </w:r>
          </w:p>
        </w:tc>
        <w:tc>
          <w:tcPr>
            <w:tcW w:w="393" w:type="pct"/>
          </w:tcPr>
          <w:p w14:paraId="74A6CA06" w14:textId="1F3DAED8"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w:t>
            </w:r>
            <w:r w:rsidR="002B0F95">
              <w:rPr>
                <w:rFonts w:asciiTheme="majorBidi" w:hAnsiTheme="majorBidi" w:cstheme="majorBidi"/>
                <w:sz w:val="24"/>
                <w:szCs w:val="24"/>
              </w:rPr>
              <w:t>50</w:t>
            </w:r>
          </w:p>
        </w:tc>
        <w:tc>
          <w:tcPr>
            <w:tcW w:w="442" w:type="pct"/>
          </w:tcPr>
          <w:p w14:paraId="3DA14CA7" w14:textId="288BC935"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w:t>
            </w:r>
            <w:r w:rsidR="002B0F95">
              <w:rPr>
                <w:rFonts w:asciiTheme="majorBidi" w:hAnsiTheme="majorBidi" w:cstheme="majorBidi"/>
                <w:sz w:val="24"/>
                <w:szCs w:val="24"/>
              </w:rPr>
              <w:t>40</w:t>
            </w:r>
          </w:p>
        </w:tc>
        <w:tc>
          <w:tcPr>
            <w:tcW w:w="398" w:type="pct"/>
          </w:tcPr>
          <w:p w14:paraId="700681E6" w14:textId="07BADC56"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.4</w:t>
            </w:r>
            <w:r w:rsidR="002B0F95">
              <w:rPr>
                <w:rFonts w:asciiTheme="majorBidi" w:hAnsiTheme="majorBidi" w:cstheme="majorBidi"/>
                <w:sz w:val="24"/>
                <w:szCs w:val="24"/>
              </w:rPr>
              <w:t>1</w:t>
            </w:r>
          </w:p>
        </w:tc>
        <w:tc>
          <w:tcPr>
            <w:tcW w:w="398" w:type="pct"/>
          </w:tcPr>
          <w:p w14:paraId="44B24F96" w14:textId="0F0A4FA1"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w:t>
            </w:r>
            <w:r w:rsidR="002B0F95">
              <w:rPr>
                <w:rFonts w:asciiTheme="majorBidi" w:hAnsiTheme="majorBidi" w:cstheme="majorBidi"/>
                <w:sz w:val="24"/>
                <w:szCs w:val="24"/>
              </w:rPr>
              <w:t>39</w:t>
            </w:r>
          </w:p>
        </w:tc>
        <w:tc>
          <w:tcPr>
            <w:tcW w:w="382" w:type="pct"/>
          </w:tcPr>
          <w:p w14:paraId="07A41113" w14:textId="33233544"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w:t>
            </w:r>
            <w:r w:rsidR="002B0F95">
              <w:rPr>
                <w:rFonts w:asciiTheme="majorBidi" w:hAnsiTheme="majorBidi" w:cstheme="majorBidi"/>
                <w:sz w:val="24"/>
                <w:szCs w:val="24"/>
              </w:rPr>
              <w:t>38</w:t>
            </w:r>
          </w:p>
        </w:tc>
        <w:tc>
          <w:tcPr>
            <w:tcW w:w="341" w:type="pct"/>
          </w:tcPr>
          <w:p w14:paraId="3C2FC8BD" w14:textId="0A77AB10"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.4</w:t>
            </w:r>
            <w:r w:rsidR="002B0F95">
              <w:rPr>
                <w:rFonts w:asciiTheme="majorBidi" w:hAnsiTheme="majorBidi" w:cstheme="majorBidi"/>
                <w:sz w:val="24"/>
                <w:szCs w:val="24"/>
              </w:rPr>
              <w:t>4</w:t>
            </w:r>
          </w:p>
        </w:tc>
        <w:tc>
          <w:tcPr>
            <w:tcW w:w="371" w:type="pct"/>
          </w:tcPr>
          <w:p w14:paraId="1034D567" w14:textId="562781E7"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.4</w:t>
            </w:r>
            <w:r w:rsidR="002B0F95">
              <w:rPr>
                <w:rFonts w:asciiTheme="majorBidi" w:hAnsiTheme="majorBidi" w:cstheme="majorBidi"/>
                <w:sz w:val="24"/>
                <w:szCs w:val="24"/>
              </w:rPr>
              <w:t>3</w:t>
            </w:r>
          </w:p>
        </w:tc>
      </w:tr>
      <w:tr w:rsidR="005F34CA" w:rsidRPr="002B0F95" w14:paraId="3C7F63A0" w14:textId="77777777" w:rsidTr="002B0F95">
        <w:trPr>
          <w:trHeight w:val="20"/>
          <w:jc w:val="center"/>
        </w:trPr>
        <w:tc>
          <w:tcPr>
            <w:tcW w:w="1807" w:type="pct"/>
          </w:tcPr>
          <w:p w14:paraId="46FEDC10" w14:textId="77777777" w:rsidR="005F34CA" w:rsidRPr="002B0F95" w:rsidRDefault="005F34CA" w:rsidP="00513756">
            <w:pPr>
              <w:spacing w:line="480" w:lineRule="auto"/>
              <w:ind w:right="-52"/>
              <w:rPr>
                <w:rFonts w:asciiTheme="majorBidi" w:hAnsiTheme="majorBidi" w:cstheme="majorBidi"/>
                <w:sz w:val="24"/>
                <w:szCs w:val="24"/>
              </w:rPr>
            </w:pPr>
            <w:r w:rsidRPr="002B0F95">
              <w:rPr>
                <w:rFonts w:asciiTheme="majorBidi" w:hAnsiTheme="majorBidi" w:cstheme="majorBidi"/>
                <w:sz w:val="24"/>
                <w:szCs w:val="24"/>
              </w:rPr>
              <w:t>Overall</w:t>
            </w:r>
          </w:p>
        </w:tc>
        <w:tc>
          <w:tcPr>
            <w:tcW w:w="3193" w:type="pct"/>
            <w:gridSpan w:val="8"/>
          </w:tcPr>
          <w:p w14:paraId="3A4D2489" w14:textId="77777777" w:rsidR="005F34CA" w:rsidRPr="002B0F95" w:rsidRDefault="005F34CA" w:rsidP="00513756">
            <w:pPr>
              <w:spacing w:line="480" w:lineRule="auto"/>
              <w:ind w:right="-52"/>
              <w:jc w:val="center"/>
              <w:rPr>
                <w:rFonts w:asciiTheme="majorBidi" w:hAnsiTheme="majorBidi" w:cstheme="majorBidi"/>
                <w:sz w:val="24"/>
                <w:szCs w:val="24"/>
              </w:rPr>
            </w:pPr>
            <w:r w:rsidRPr="002B0F95">
              <w:rPr>
                <w:rFonts w:asciiTheme="majorBidi" w:hAnsiTheme="majorBidi" w:cstheme="majorBidi"/>
                <w:sz w:val="24"/>
                <w:szCs w:val="24"/>
              </w:rPr>
              <w:t>.65</w:t>
            </w:r>
          </w:p>
        </w:tc>
      </w:tr>
    </w:tbl>
    <w:p w14:paraId="7E1DD261" w14:textId="77777777" w:rsidR="005F34CA" w:rsidRPr="005F34CA" w:rsidRDefault="005F34CA" w:rsidP="00513756">
      <w:pPr>
        <w:pStyle w:val="NoSpacing"/>
        <w:spacing w:after="160" w:line="480" w:lineRule="auto"/>
        <w:ind w:right="-52"/>
        <w:jc w:val="both"/>
        <w:rPr>
          <w:rFonts w:asciiTheme="majorBidi" w:hAnsiTheme="majorBidi" w:cstheme="majorBidi"/>
          <w:sz w:val="20"/>
          <w:szCs w:val="20"/>
        </w:rPr>
      </w:pPr>
      <w:r w:rsidRPr="005F34CA">
        <w:rPr>
          <w:rFonts w:asciiTheme="majorBidi" w:hAnsiTheme="majorBidi" w:cstheme="majorBidi"/>
          <w:sz w:val="20"/>
          <w:szCs w:val="20"/>
        </w:rPr>
        <w:t>P=.001</w:t>
      </w:r>
    </w:p>
    <w:p w14:paraId="4095370F" w14:textId="273ED306" w:rsidR="00946833" w:rsidRPr="00557915" w:rsidRDefault="00A52168" w:rsidP="00294D2C">
      <w:pPr>
        <w:pStyle w:val="NoSpacing"/>
        <w:spacing w:after="160" w:line="480" w:lineRule="auto"/>
        <w:ind w:right="-52" w:firstLine="720"/>
        <w:jc w:val="both"/>
        <w:rPr>
          <w:rFonts w:asciiTheme="majorBidi" w:hAnsiTheme="majorBidi" w:cstheme="majorBidi"/>
          <w:spacing w:val="-4"/>
          <w:sz w:val="24"/>
          <w:szCs w:val="24"/>
        </w:rPr>
      </w:pPr>
      <w:r>
        <w:rPr>
          <w:rFonts w:asciiTheme="majorBidi" w:hAnsiTheme="majorBidi" w:cstheme="majorBidi"/>
          <w:spacing w:val="-4"/>
          <w:sz w:val="24"/>
          <w:szCs w:val="24"/>
        </w:rPr>
        <w:t xml:space="preserve">According to the data, </w:t>
      </w:r>
      <w:r w:rsidR="001601FE">
        <w:rPr>
          <w:rFonts w:asciiTheme="majorBidi" w:hAnsiTheme="majorBidi" w:cstheme="majorBidi"/>
          <w:spacing w:val="-4"/>
          <w:sz w:val="24"/>
          <w:szCs w:val="24"/>
        </w:rPr>
        <w:t>moderate relationship with a coefficient of 0.65</w:t>
      </w:r>
      <w:r w:rsidR="00A047B8">
        <w:rPr>
          <w:rFonts w:asciiTheme="majorBidi" w:hAnsiTheme="majorBidi" w:cstheme="majorBidi"/>
          <w:spacing w:val="-4"/>
          <w:sz w:val="24"/>
          <w:szCs w:val="24"/>
        </w:rPr>
        <w:t xml:space="preserve"> was recorded</w:t>
      </w:r>
      <w:r w:rsidR="001601FE">
        <w:rPr>
          <w:rFonts w:asciiTheme="majorBidi" w:hAnsiTheme="majorBidi" w:cstheme="majorBidi"/>
          <w:spacing w:val="-4"/>
          <w:sz w:val="24"/>
          <w:szCs w:val="24"/>
        </w:rPr>
        <w:t>, which indicated</w:t>
      </w:r>
      <w:r w:rsidR="000A422E">
        <w:rPr>
          <w:rFonts w:asciiTheme="majorBidi" w:hAnsiTheme="majorBidi" w:cstheme="majorBidi"/>
          <w:spacing w:val="-4"/>
          <w:sz w:val="24"/>
          <w:szCs w:val="24"/>
        </w:rPr>
        <w:t xml:space="preserve"> that there is</w:t>
      </w:r>
      <w:r w:rsidR="001601FE">
        <w:rPr>
          <w:rFonts w:asciiTheme="majorBidi" w:hAnsiTheme="majorBidi" w:cstheme="majorBidi"/>
          <w:spacing w:val="-4"/>
          <w:sz w:val="24"/>
          <w:szCs w:val="24"/>
        </w:rPr>
        <w:t xml:space="preserve"> an overall </w:t>
      </w:r>
      <w:r w:rsidR="00E708A6">
        <w:rPr>
          <w:rFonts w:asciiTheme="majorBidi" w:hAnsiTheme="majorBidi" w:cstheme="majorBidi"/>
          <w:spacing w:val="-4"/>
          <w:sz w:val="24"/>
          <w:szCs w:val="24"/>
        </w:rPr>
        <w:t xml:space="preserve">high moderate </w:t>
      </w:r>
      <w:r w:rsidR="001601FE">
        <w:rPr>
          <w:rFonts w:asciiTheme="majorBidi" w:hAnsiTheme="majorBidi" w:cstheme="majorBidi"/>
          <w:spacing w:val="-4"/>
          <w:sz w:val="24"/>
          <w:szCs w:val="24"/>
        </w:rPr>
        <w:t xml:space="preserve">positive relationship between technology proficiency and employability skills of final-year undergraduate students. This demonstrated that students with </w:t>
      </w:r>
      <w:r w:rsidR="001B4CFD">
        <w:rPr>
          <w:rFonts w:asciiTheme="majorBidi" w:hAnsiTheme="majorBidi" w:cstheme="majorBidi"/>
          <w:spacing w:val="-4"/>
          <w:sz w:val="24"/>
          <w:szCs w:val="24"/>
        </w:rPr>
        <w:t>advanced</w:t>
      </w:r>
      <w:r w:rsidR="001601FE">
        <w:rPr>
          <w:rFonts w:asciiTheme="majorBidi" w:hAnsiTheme="majorBidi" w:cstheme="majorBidi"/>
          <w:spacing w:val="-4"/>
          <w:sz w:val="24"/>
          <w:szCs w:val="24"/>
        </w:rPr>
        <w:t xml:space="preserve"> levels of technology proficiency are more likely to </w:t>
      </w:r>
      <w:r w:rsidR="001B4CFD">
        <w:rPr>
          <w:rFonts w:asciiTheme="majorBidi" w:hAnsiTheme="majorBidi" w:cstheme="majorBidi"/>
          <w:spacing w:val="-4"/>
          <w:sz w:val="24"/>
          <w:szCs w:val="24"/>
        </w:rPr>
        <w:t>possess improved</w:t>
      </w:r>
      <w:r w:rsidR="001601FE">
        <w:rPr>
          <w:rFonts w:asciiTheme="majorBidi" w:hAnsiTheme="majorBidi" w:cstheme="majorBidi"/>
          <w:spacing w:val="-4"/>
          <w:sz w:val="24"/>
          <w:szCs w:val="24"/>
        </w:rPr>
        <w:t xml:space="preserve"> employability skills. Moreover, the analysis revealed a diverse </w:t>
      </w:r>
      <w:r w:rsidR="00A273A4">
        <w:rPr>
          <w:rFonts w:asciiTheme="majorBidi" w:hAnsiTheme="majorBidi" w:cstheme="majorBidi"/>
          <w:spacing w:val="-4"/>
          <w:sz w:val="24"/>
          <w:szCs w:val="24"/>
        </w:rPr>
        <w:t xml:space="preserve">relationship </w:t>
      </w:r>
      <w:r w:rsidR="00A52D16">
        <w:rPr>
          <w:rFonts w:asciiTheme="majorBidi" w:hAnsiTheme="majorBidi" w:cstheme="majorBidi"/>
          <w:spacing w:val="-4"/>
          <w:sz w:val="24"/>
          <w:szCs w:val="24"/>
        </w:rPr>
        <w:t>which sugges</w:t>
      </w:r>
      <w:r w:rsidR="001B4CFD">
        <w:rPr>
          <w:rFonts w:asciiTheme="majorBidi" w:hAnsiTheme="majorBidi" w:cstheme="majorBidi"/>
          <w:spacing w:val="-4"/>
          <w:sz w:val="24"/>
          <w:szCs w:val="24"/>
        </w:rPr>
        <w:t>ts that</w:t>
      </w:r>
      <w:r w:rsidR="001601FE">
        <w:rPr>
          <w:rFonts w:asciiTheme="majorBidi" w:hAnsiTheme="majorBidi" w:cstheme="majorBidi"/>
          <w:spacing w:val="-4"/>
          <w:sz w:val="24"/>
          <w:szCs w:val="24"/>
        </w:rPr>
        <w:t xml:space="preserve"> </w:t>
      </w:r>
      <w:r w:rsidR="001B4CFD">
        <w:rPr>
          <w:rFonts w:asciiTheme="majorBidi" w:hAnsiTheme="majorBidi" w:cstheme="majorBidi"/>
          <w:spacing w:val="-4"/>
          <w:sz w:val="24"/>
          <w:szCs w:val="24"/>
        </w:rPr>
        <w:t xml:space="preserve">some domains of </w:t>
      </w:r>
      <w:r w:rsidR="00A273A4">
        <w:rPr>
          <w:rFonts w:asciiTheme="majorBidi" w:hAnsiTheme="majorBidi" w:cstheme="majorBidi"/>
          <w:spacing w:val="-4"/>
          <w:sz w:val="24"/>
          <w:szCs w:val="24"/>
        </w:rPr>
        <w:t xml:space="preserve">technology proficiency </w:t>
      </w:r>
      <w:r w:rsidR="001B4CFD">
        <w:rPr>
          <w:rFonts w:asciiTheme="majorBidi" w:hAnsiTheme="majorBidi" w:cstheme="majorBidi"/>
          <w:spacing w:val="-4"/>
          <w:sz w:val="24"/>
          <w:szCs w:val="24"/>
        </w:rPr>
        <w:t xml:space="preserve">have a stronger impact </w:t>
      </w:r>
      <w:r w:rsidR="00A52D16">
        <w:rPr>
          <w:rFonts w:asciiTheme="majorBidi" w:hAnsiTheme="majorBidi" w:cstheme="majorBidi"/>
          <w:spacing w:val="-4"/>
          <w:sz w:val="24"/>
          <w:szCs w:val="24"/>
        </w:rPr>
        <w:t>on specific</w:t>
      </w:r>
      <w:r w:rsidR="00A273A4">
        <w:rPr>
          <w:rFonts w:asciiTheme="majorBidi" w:hAnsiTheme="majorBidi" w:cstheme="majorBidi"/>
          <w:spacing w:val="-4"/>
          <w:sz w:val="24"/>
          <w:szCs w:val="24"/>
        </w:rPr>
        <w:t xml:space="preserve"> employability skills</w:t>
      </w:r>
      <w:r w:rsidR="00A52D16">
        <w:rPr>
          <w:rFonts w:asciiTheme="majorBidi" w:hAnsiTheme="majorBidi" w:cstheme="majorBidi"/>
          <w:spacing w:val="-4"/>
          <w:sz w:val="24"/>
          <w:szCs w:val="24"/>
        </w:rPr>
        <w:t xml:space="preserve">. </w:t>
      </w:r>
      <w:r w:rsidR="00A273A4">
        <w:rPr>
          <w:rFonts w:asciiTheme="majorBidi" w:hAnsiTheme="majorBidi" w:cstheme="majorBidi"/>
          <w:spacing w:val="-4"/>
          <w:sz w:val="24"/>
          <w:szCs w:val="24"/>
        </w:rPr>
        <w:t>For example, “Learning with Emerging Technologies”</w:t>
      </w:r>
      <w:r w:rsidR="00294D2C">
        <w:rPr>
          <w:rFonts w:asciiTheme="majorBidi" w:hAnsiTheme="majorBidi" w:cstheme="majorBidi"/>
          <w:spacing w:val="-4"/>
          <w:sz w:val="24"/>
          <w:szCs w:val="24"/>
        </w:rPr>
        <w:t xml:space="preserve"> </w:t>
      </w:r>
      <w:r w:rsidR="00A273A4">
        <w:rPr>
          <w:rFonts w:asciiTheme="majorBidi" w:hAnsiTheme="majorBidi" w:cstheme="majorBidi"/>
          <w:spacing w:val="-4"/>
          <w:sz w:val="24"/>
          <w:szCs w:val="24"/>
        </w:rPr>
        <w:t xml:space="preserve">has a </w:t>
      </w:r>
      <w:r w:rsidR="00294D2C">
        <w:rPr>
          <w:rFonts w:asciiTheme="majorBidi" w:hAnsiTheme="majorBidi" w:cstheme="majorBidi"/>
          <w:spacing w:val="-4"/>
          <w:sz w:val="24"/>
          <w:szCs w:val="24"/>
        </w:rPr>
        <w:t>high moderate</w:t>
      </w:r>
      <w:r w:rsidR="00A273A4">
        <w:rPr>
          <w:rFonts w:asciiTheme="majorBidi" w:hAnsiTheme="majorBidi" w:cstheme="majorBidi"/>
          <w:spacing w:val="-4"/>
          <w:sz w:val="24"/>
          <w:szCs w:val="24"/>
        </w:rPr>
        <w:t xml:space="preserve"> correlation with “Basic Literacy and Numeracy Skills” </w:t>
      </w:r>
      <w:r w:rsidR="00294D2C">
        <w:rPr>
          <w:rFonts w:asciiTheme="majorBidi" w:hAnsiTheme="majorBidi" w:cstheme="majorBidi"/>
          <w:spacing w:val="-4"/>
          <w:sz w:val="24"/>
          <w:szCs w:val="24"/>
        </w:rPr>
        <w:t xml:space="preserve">(1) </w:t>
      </w:r>
      <w:r w:rsidR="00A273A4">
        <w:rPr>
          <w:rFonts w:asciiTheme="majorBidi" w:hAnsiTheme="majorBidi" w:cstheme="majorBidi"/>
          <w:spacing w:val="-4"/>
          <w:sz w:val="24"/>
          <w:szCs w:val="24"/>
        </w:rPr>
        <w:t>and “Systems Thinking Skills” (</w:t>
      </w:r>
      <w:r w:rsidR="00294D2C">
        <w:rPr>
          <w:rFonts w:asciiTheme="majorBidi" w:hAnsiTheme="majorBidi" w:cstheme="majorBidi"/>
          <w:spacing w:val="-4"/>
          <w:sz w:val="24"/>
          <w:szCs w:val="24"/>
        </w:rPr>
        <w:t>7</w:t>
      </w:r>
      <w:r w:rsidR="00A273A4">
        <w:rPr>
          <w:rFonts w:asciiTheme="majorBidi" w:hAnsiTheme="majorBidi" w:cstheme="majorBidi"/>
          <w:spacing w:val="-4"/>
          <w:sz w:val="24"/>
          <w:szCs w:val="24"/>
        </w:rPr>
        <w:t>)</w:t>
      </w:r>
      <w:r w:rsidR="00294D2C">
        <w:rPr>
          <w:rFonts w:asciiTheme="majorBidi" w:hAnsiTheme="majorBidi" w:cstheme="majorBidi"/>
          <w:spacing w:val="-4"/>
          <w:sz w:val="24"/>
          <w:szCs w:val="24"/>
        </w:rPr>
        <w:t xml:space="preserve"> as .61</w:t>
      </w:r>
      <w:r w:rsidR="00A273A4">
        <w:rPr>
          <w:rFonts w:asciiTheme="majorBidi" w:hAnsiTheme="majorBidi" w:cstheme="majorBidi"/>
          <w:spacing w:val="-4"/>
          <w:sz w:val="24"/>
          <w:szCs w:val="24"/>
        </w:rPr>
        <w:t xml:space="preserve">. This indicated that targeted technology expertise may help in enhancing the basic and strategic work abilities of students. In contrast, “Learning with Emerging Technologies” demonstrated a weaker link with </w:t>
      </w:r>
      <w:r w:rsidR="00A273A4">
        <w:rPr>
          <w:rFonts w:asciiTheme="majorBidi" w:hAnsiTheme="majorBidi" w:cstheme="majorBidi"/>
          <w:spacing w:val="-4"/>
          <w:sz w:val="24"/>
          <w:szCs w:val="24"/>
        </w:rPr>
        <w:lastRenderedPageBreak/>
        <w:t>“Managem</w:t>
      </w:r>
      <w:r w:rsidR="00FA4090">
        <w:rPr>
          <w:rFonts w:asciiTheme="majorBidi" w:hAnsiTheme="majorBidi" w:cstheme="majorBidi"/>
          <w:spacing w:val="-4"/>
          <w:sz w:val="24"/>
          <w:szCs w:val="24"/>
        </w:rPr>
        <w:t>ent</w:t>
      </w:r>
      <w:r w:rsidR="00A273A4">
        <w:rPr>
          <w:rFonts w:asciiTheme="majorBidi" w:hAnsiTheme="majorBidi" w:cstheme="majorBidi"/>
          <w:spacing w:val="-4"/>
          <w:sz w:val="24"/>
          <w:szCs w:val="24"/>
        </w:rPr>
        <w:t xml:space="preserve"> Skills”</w:t>
      </w:r>
      <w:r w:rsidR="00FA4090">
        <w:rPr>
          <w:rFonts w:asciiTheme="majorBidi" w:hAnsiTheme="majorBidi" w:cstheme="majorBidi"/>
          <w:spacing w:val="-4"/>
          <w:sz w:val="24"/>
          <w:szCs w:val="24"/>
        </w:rPr>
        <w:t xml:space="preserve"> </w:t>
      </w:r>
      <w:r w:rsidR="00294D2C">
        <w:rPr>
          <w:rFonts w:asciiTheme="majorBidi" w:hAnsiTheme="majorBidi" w:cstheme="majorBidi"/>
          <w:spacing w:val="-4"/>
          <w:sz w:val="24"/>
          <w:szCs w:val="24"/>
        </w:rPr>
        <w:t>(4</w:t>
      </w:r>
      <w:r w:rsidR="00294D2C" w:rsidRPr="00294D2C">
        <w:rPr>
          <w:rFonts w:asciiTheme="majorBidi" w:hAnsiTheme="majorBidi" w:cstheme="majorBidi"/>
          <w:spacing w:val="-4"/>
          <w:sz w:val="24"/>
          <w:szCs w:val="24"/>
          <w:vertAlign w:val="superscript"/>
        </w:rPr>
        <w:t>th</w:t>
      </w:r>
      <w:r w:rsidR="00294D2C">
        <w:rPr>
          <w:rFonts w:asciiTheme="majorBidi" w:hAnsiTheme="majorBidi" w:cstheme="majorBidi"/>
          <w:spacing w:val="-4"/>
          <w:sz w:val="24"/>
          <w:szCs w:val="24"/>
        </w:rPr>
        <w:t xml:space="preserve"> factor) as </w:t>
      </w:r>
      <w:r w:rsidR="00FA4090">
        <w:rPr>
          <w:rFonts w:asciiTheme="majorBidi" w:hAnsiTheme="majorBidi" w:cstheme="majorBidi"/>
          <w:spacing w:val="-4"/>
          <w:sz w:val="24"/>
          <w:szCs w:val="24"/>
        </w:rPr>
        <w:t xml:space="preserve">0.36, which </w:t>
      </w:r>
      <w:r w:rsidR="00AB2B3F">
        <w:rPr>
          <w:rFonts w:asciiTheme="majorBidi" w:hAnsiTheme="majorBidi" w:cstheme="majorBidi"/>
          <w:spacing w:val="-4"/>
          <w:sz w:val="24"/>
          <w:szCs w:val="24"/>
        </w:rPr>
        <w:t>suggested</w:t>
      </w:r>
      <w:r w:rsidR="00FA4090">
        <w:rPr>
          <w:rFonts w:asciiTheme="majorBidi" w:hAnsiTheme="majorBidi" w:cstheme="majorBidi"/>
          <w:spacing w:val="-4"/>
          <w:sz w:val="24"/>
          <w:szCs w:val="24"/>
        </w:rPr>
        <w:t xml:space="preserve"> that not all the factors of technology proficiency </w:t>
      </w:r>
      <w:r w:rsidR="00294D2C">
        <w:rPr>
          <w:rFonts w:asciiTheme="majorBidi" w:hAnsiTheme="majorBidi" w:cstheme="majorBidi"/>
          <w:spacing w:val="-4"/>
          <w:sz w:val="24"/>
          <w:szCs w:val="24"/>
        </w:rPr>
        <w:t xml:space="preserve">demonstrated high or moderate relationship with </w:t>
      </w:r>
      <w:r w:rsidR="00FA4090">
        <w:rPr>
          <w:rFonts w:asciiTheme="majorBidi" w:hAnsiTheme="majorBidi" w:cstheme="majorBidi"/>
          <w:spacing w:val="-4"/>
          <w:sz w:val="24"/>
          <w:szCs w:val="24"/>
        </w:rPr>
        <w:t xml:space="preserve">employability skills. </w:t>
      </w:r>
      <w:r w:rsidR="00294D2C">
        <w:rPr>
          <w:rFonts w:asciiTheme="majorBidi" w:hAnsiTheme="majorBidi" w:cstheme="majorBidi"/>
          <w:spacing w:val="-4"/>
          <w:sz w:val="24"/>
          <w:szCs w:val="24"/>
        </w:rPr>
        <w:t xml:space="preserve">Overall, moderate relationships were among the factors of these two constructs. </w:t>
      </w:r>
    </w:p>
    <w:p w14:paraId="142A16C6" w14:textId="66B2E417" w:rsidR="00FA4090" w:rsidRPr="00A52168" w:rsidRDefault="00FA4090" w:rsidP="00A52168">
      <w:pPr>
        <w:pStyle w:val="NoSpacing"/>
        <w:rPr>
          <w:rFonts w:asciiTheme="majorBidi" w:hAnsiTheme="majorBidi" w:cstheme="majorBidi"/>
          <w:b/>
          <w:bCs/>
          <w:sz w:val="32"/>
          <w:szCs w:val="32"/>
        </w:rPr>
      </w:pPr>
      <w:r w:rsidRPr="00A52168">
        <w:rPr>
          <w:rFonts w:asciiTheme="majorBidi" w:hAnsiTheme="majorBidi" w:cstheme="majorBidi"/>
          <w:b/>
          <w:bCs/>
          <w:sz w:val="24"/>
          <w:szCs w:val="24"/>
        </w:rPr>
        <w:t xml:space="preserve">Table </w:t>
      </w:r>
      <w:r w:rsidR="00A52168" w:rsidRPr="00A52168">
        <w:rPr>
          <w:rFonts w:asciiTheme="majorBidi" w:hAnsiTheme="majorBidi" w:cstheme="majorBidi"/>
          <w:b/>
          <w:bCs/>
          <w:sz w:val="24"/>
          <w:szCs w:val="24"/>
        </w:rPr>
        <w:t>4</w:t>
      </w:r>
      <w:r w:rsidRPr="00A52168">
        <w:rPr>
          <w:rFonts w:asciiTheme="majorBidi" w:hAnsiTheme="majorBidi" w:cstheme="majorBidi"/>
          <w:b/>
          <w:bCs/>
          <w:sz w:val="24"/>
          <w:szCs w:val="24"/>
        </w:rPr>
        <w:t>:</w:t>
      </w:r>
    </w:p>
    <w:p w14:paraId="2DB86F9D" w14:textId="5E8F239A" w:rsidR="00FA4090" w:rsidRPr="00A52168" w:rsidRDefault="00FA4090" w:rsidP="00A52168">
      <w:pPr>
        <w:pStyle w:val="NoSpacing"/>
        <w:rPr>
          <w:rFonts w:asciiTheme="majorBidi" w:hAnsiTheme="majorBidi" w:cstheme="majorBidi"/>
          <w:i/>
          <w:iCs/>
          <w:sz w:val="24"/>
          <w:szCs w:val="24"/>
        </w:rPr>
      </w:pPr>
      <w:r w:rsidRPr="00A52168">
        <w:rPr>
          <w:rFonts w:asciiTheme="majorBidi" w:hAnsiTheme="majorBidi" w:cstheme="majorBidi"/>
          <w:i/>
          <w:iCs/>
          <w:sz w:val="24"/>
          <w:szCs w:val="24"/>
        </w:rPr>
        <w:t>Regression Analysis</w:t>
      </w:r>
    </w:p>
    <w:tbl>
      <w:tblPr>
        <w:tblStyle w:val="LightShading"/>
        <w:tblW w:w="5000" w:type="pct"/>
        <w:jc w:val="center"/>
        <w:tblLook w:val="0620" w:firstRow="1" w:lastRow="0" w:firstColumn="0" w:lastColumn="0" w:noHBand="1" w:noVBand="1"/>
      </w:tblPr>
      <w:tblGrid>
        <w:gridCol w:w="972"/>
        <w:gridCol w:w="1481"/>
        <w:gridCol w:w="2002"/>
        <w:gridCol w:w="664"/>
        <w:gridCol w:w="1717"/>
        <w:gridCol w:w="1148"/>
        <w:gridCol w:w="1042"/>
      </w:tblGrid>
      <w:tr w:rsidR="00FA4090" w:rsidRPr="002B0F95" w14:paraId="6F2363B3" w14:textId="77777777">
        <w:trPr>
          <w:cnfStyle w:val="100000000000" w:firstRow="1" w:lastRow="0" w:firstColumn="0" w:lastColumn="0" w:oddVBand="0" w:evenVBand="0" w:oddHBand="0" w:evenHBand="0" w:firstRowFirstColumn="0" w:firstRowLastColumn="0" w:lastRowFirstColumn="0" w:lastRowLastColumn="0"/>
          <w:trHeight w:val="20"/>
          <w:jc w:val="center"/>
        </w:trPr>
        <w:tc>
          <w:tcPr>
            <w:tcW w:w="538" w:type="pct"/>
          </w:tcPr>
          <w:p w14:paraId="179EB108" w14:textId="77777777" w:rsidR="00FA4090" w:rsidRPr="002B0F95" w:rsidRDefault="00FA4090" w:rsidP="002B0F95">
            <w:pPr>
              <w:autoSpaceDE w:val="0"/>
              <w:autoSpaceDN w:val="0"/>
              <w:adjustRightInd w:val="0"/>
              <w:spacing w:before="120"/>
              <w:ind w:right="-58"/>
              <w:jc w:val="both"/>
              <w:rPr>
                <w:rFonts w:asciiTheme="majorBidi" w:hAnsiTheme="majorBidi" w:cstheme="majorBidi"/>
                <w:b w:val="0"/>
                <w:bCs w:val="0"/>
                <w:color w:val="000000"/>
                <w:kern w:val="0"/>
                <w:sz w:val="24"/>
                <w:szCs w:val="24"/>
              </w:rPr>
            </w:pPr>
            <w:r w:rsidRPr="002B0F95">
              <w:rPr>
                <w:rFonts w:asciiTheme="majorBidi" w:hAnsiTheme="majorBidi" w:cstheme="majorBidi"/>
                <w:b w:val="0"/>
                <w:bCs w:val="0"/>
                <w:color w:val="000000"/>
                <w:kern w:val="0"/>
                <w:sz w:val="24"/>
                <w:szCs w:val="24"/>
              </w:rPr>
              <w:t>Model</w:t>
            </w:r>
          </w:p>
        </w:tc>
        <w:tc>
          <w:tcPr>
            <w:tcW w:w="820" w:type="pct"/>
          </w:tcPr>
          <w:p w14:paraId="3DFA2EF6" w14:textId="77777777" w:rsidR="00FA4090" w:rsidRPr="002B0F95" w:rsidRDefault="00FA4090" w:rsidP="002B0F95">
            <w:pPr>
              <w:autoSpaceDE w:val="0"/>
              <w:autoSpaceDN w:val="0"/>
              <w:adjustRightInd w:val="0"/>
              <w:spacing w:before="120"/>
              <w:ind w:right="-58"/>
              <w:jc w:val="both"/>
              <w:rPr>
                <w:rFonts w:asciiTheme="majorBidi" w:hAnsiTheme="majorBidi" w:cstheme="majorBidi"/>
                <w:b w:val="0"/>
                <w:bCs w:val="0"/>
                <w:color w:val="000000"/>
                <w:kern w:val="0"/>
                <w:sz w:val="24"/>
                <w:szCs w:val="24"/>
              </w:rPr>
            </w:pPr>
            <w:r w:rsidRPr="002B0F95">
              <w:rPr>
                <w:rFonts w:asciiTheme="majorBidi" w:hAnsiTheme="majorBidi" w:cstheme="majorBidi"/>
                <w:b w:val="0"/>
                <w:bCs w:val="0"/>
                <w:color w:val="000000"/>
                <w:kern w:val="0"/>
                <w:sz w:val="24"/>
                <w:szCs w:val="24"/>
              </w:rPr>
              <w:t xml:space="preserve"> </w:t>
            </w:r>
          </w:p>
        </w:tc>
        <w:tc>
          <w:tcPr>
            <w:tcW w:w="1109" w:type="pct"/>
          </w:tcPr>
          <w:p w14:paraId="41E86FE7" w14:textId="5189E249" w:rsidR="00FA4090" w:rsidRPr="002B0F95" w:rsidRDefault="002B0F95" w:rsidP="002B0F95">
            <w:pPr>
              <w:autoSpaceDE w:val="0"/>
              <w:autoSpaceDN w:val="0"/>
              <w:adjustRightInd w:val="0"/>
              <w:spacing w:before="120"/>
              <w:ind w:right="-58"/>
              <w:jc w:val="center"/>
              <w:rPr>
                <w:rFonts w:asciiTheme="majorBidi" w:hAnsiTheme="majorBidi" w:cstheme="majorBidi"/>
                <w:b w:val="0"/>
                <w:bCs w:val="0"/>
                <w:color w:val="000000"/>
                <w:kern w:val="0"/>
                <w:sz w:val="24"/>
                <w:szCs w:val="24"/>
              </w:rPr>
            </w:pPr>
            <w:r>
              <w:rPr>
                <w:rFonts w:asciiTheme="majorBidi" w:hAnsiTheme="majorBidi" w:cstheme="majorBidi"/>
                <w:b w:val="0"/>
                <w:bCs w:val="0"/>
                <w:color w:val="000000"/>
                <w:kern w:val="0"/>
                <w:sz w:val="24"/>
                <w:szCs w:val="24"/>
              </w:rPr>
              <w:t>Sum</w:t>
            </w:r>
            <w:r w:rsidR="00B47D61" w:rsidRPr="002B0F95">
              <w:rPr>
                <w:rFonts w:asciiTheme="majorBidi" w:hAnsiTheme="majorBidi" w:cstheme="majorBidi"/>
                <w:b w:val="0"/>
                <w:bCs w:val="0"/>
                <w:color w:val="000000"/>
                <w:kern w:val="0"/>
                <w:sz w:val="24"/>
                <w:szCs w:val="24"/>
              </w:rPr>
              <w:t xml:space="preserve"> </w:t>
            </w:r>
            <w:r w:rsidR="00FA4090" w:rsidRPr="002B0F95">
              <w:rPr>
                <w:rFonts w:asciiTheme="majorBidi" w:hAnsiTheme="majorBidi" w:cstheme="majorBidi"/>
                <w:b w:val="0"/>
                <w:bCs w:val="0"/>
                <w:color w:val="000000"/>
                <w:kern w:val="0"/>
                <w:sz w:val="24"/>
                <w:szCs w:val="24"/>
              </w:rPr>
              <w:t>of Squares</w:t>
            </w:r>
          </w:p>
        </w:tc>
        <w:tc>
          <w:tcPr>
            <w:tcW w:w="368" w:type="pct"/>
          </w:tcPr>
          <w:p w14:paraId="0D19D746" w14:textId="77777777" w:rsidR="00FA4090" w:rsidRPr="002B0F95" w:rsidRDefault="00FA4090" w:rsidP="002B0F95">
            <w:pPr>
              <w:autoSpaceDE w:val="0"/>
              <w:autoSpaceDN w:val="0"/>
              <w:adjustRightInd w:val="0"/>
              <w:spacing w:before="120"/>
              <w:ind w:right="-58"/>
              <w:jc w:val="center"/>
              <w:rPr>
                <w:rFonts w:asciiTheme="majorBidi" w:hAnsiTheme="majorBidi" w:cstheme="majorBidi"/>
                <w:b w:val="0"/>
                <w:bCs w:val="0"/>
                <w:color w:val="000000"/>
                <w:kern w:val="0"/>
                <w:sz w:val="24"/>
                <w:szCs w:val="24"/>
              </w:rPr>
            </w:pPr>
            <w:r w:rsidRPr="002B0F95">
              <w:rPr>
                <w:rFonts w:asciiTheme="majorBidi" w:hAnsiTheme="majorBidi" w:cstheme="majorBidi"/>
                <w:b w:val="0"/>
                <w:bCs w:val="0"/>
                <w:color w:val="000000"/>
                <w:kern w:val="0"/>
                <w:sz w:val="24"/>
                <w:szCs w:val="24"/>
              </w:rPr>
              <w:t>df</w:t>
            </w:r>
          </w:p>
        </w:tc>
        <w:tc>
          <w:tcPr>
            <w:tcW w:w="951" w:type="pct"/>
          </w:tcPr>
          <w:p w14:paraId="3364508D" w14:textId="4054BD6A" w:rsidR="00FA4090" w:rsidRPr="002B0F95" w:rsidRDefault="00B47D61" w:rsidP="002B0F95">
            <w:pPr>
              <w:autoSpaceDE w:val="0"/>
              <w:autoSpaceDN w:val="0"/>
              <w:adjustRightInd w:val="0"/>
              <w:spacing w:before="120"/>
              <w:ind w:right="-58"/>
              <w:jc w:val="center"/>
              <w:rPr>
                <w:rFonts w:asciiTheme="majorBidi" w:hAnsiTheme="majorBidi" w:cstheme="majorBidi"/>
                <w:b w:val="0"/>
                <w:bCs w:val="0"/>
                <w:color w:val="000000"/>
                <w:kern w:val="0"/>
                <w:sz w:val="24"/>
                <w:szCs w:val="24"/>
              </w:rPr>
            </w:pPr>
            <w:r w:rsidRPr="002B0F95">
              <w:rPr>
                <w:rFonts w:asciiTheme="majorBidi" w:hAnsiTheme="majorBidi" w:cstheme="majorBidi"/>
                <w:b w:val="0"/>
                <w:bCs w:val="0"/>
                <w:color w:val="000000"/>
                <w:kern w:val="0"/>
                <w:sz w:val="24"/>
                <w:szCs w:val="24"/>
              </w:rPr>
              <w:t>Mean</w:t>
            </w:r>
            <w:r w:rsidR="002B0F95">
              <w:rPr>
                <w:rFonts w:asciiTheme="majorBidi" w:hAnsiTheme="majorBidi" w:cstheme="majorBidi"/>
                <w:b w:val="0"/>
                <w:bCs w:val="0"/>
                <w:color w:val="000000"/>
                <w:kern w:val="0"/>
                <w:sz w:val="24"/>
                <w:szCs w:val="24"/>
              </w:rPr>
              <w:t xml:space="preserve"> Square</w:t>
            </w:r>
          </w:p>
        </w:tc>
        <w:tc>
          <w:tcPr>
            <w:tcW w:w="636" w:type="pct"/>
          </w:tcPr>
          <w:p w14:paraId="2A730CF0" w14:textId="77777777" w:rsidR="00FA4090" w:rsidRPr="002B0F95" w:rsidRDefault="00FA4090" w:rsidP="002B0F95">
            <w:pPr>
              <w:autoSpaceDE w:val="0"/>
              <w:autoSpaceDN w:val="0"/>
              <w:adjustRightInd w:val="0"/>
              <w:spacing w:before="120"/>
              <w:ind w:right="-58"/>
              <w:jc w:val="center"/>
              <w:rPr>
                <w:rFonts w:asciiTheme="majorBidi" w:hAnsiTheme="majorBidi" w:cstheme="majorBidi"/>
                <w:b w:val="0"/>
                <w:bCs w:val="0"/>
                <w:color w:val="000000"/>
                <w:kern w:val="0"/>
                <w:sz w:val="24"/>
                <w:szCs w:val="24"/>
              </w:rPr>
            </w:pPr>
            <w:r w:rsidRPr="002B0F95">
              <w:rPr>
                <w:rFonts w:asciiTheme="majorBidi" w:hAnsiTheme="majorBidi" w:cstheme="majorBidi"/>
                <w:b w:val="0"/>
                <w:bCs w:val="0"/>
                <w:color w:val="000000"/>
                <w:kern w:val="0"/>
                <w:sz w:val="24"/>
                <w:szCs w:val="24"/>
              </w:rPr>
              <w:t>F</w:t>
            </w:r>
          </w:p>
        </w:tc>
        <w:tc>
          <w:tcPr>
            <w:tcW w:w="577" w:type="pct"/>
          </w:tcPr>
          <w:p w14:paraId="1AC41341" w14:textId="77777777" w:rsidR="00FA4090" w:rsidRPr="002B0F95" w:rsidRDefault="00FA4090" w:rsidP="002B0F95">
            <w:pPr>
              <w:autoSpaceDE w:val="0"/>
              <w:autoSpaceDN w:val="0"/>
              <w:adjustRightInd w:val="0"/>
              <w:spacing w:before="120"/>
              <w:ind w:right="-58"/>
              <w:jc w:val="center"/>
              <w:rPr>
                <w:rFonts w:asciiTheme="majorBidi" w:hAnsiTheme="majorBidi" w:cstheme="majorBidi"/>
                <w:b w:val="0"/>
                <w:bCs w:val="0"/>
                <w:color w:val="000000"/>
                <w:kern w:val="0"/>
                <w:sz w:val="24"/>
                <w:szCs w:val="24"/>
              </w:rPr>
            </w:pPr>
            <w:r w:rsidRPr="002B0F95">
              <w:rPr>
                <w:rFonts w:asciiTheme="majorBidi" w:hAnsiTheme="majorBidi" w:cstheme="majorBidi"/>
                <w:b w:val="0"/>
                <w:bCs w:val="0"/>
                <w:color w:val="000000"/>
                <w:kern w:val="0"/>
                <w:sz w:val="24"/>
                <w:szCs w:val="24"/>
              </w:rPr>
              <w:t>Sig.</w:t>
            </w:r>
          </w:p>
        </w:tc>
      </w:tr>
      <w:tr w:rsidR="00FA4090" w:rsidRPr="00FA4090" w14:paraId="49EB75B5" w14:textId="77777777">
        <w:trPr>
          <w:trHeight w:val="20"/>
          <w:jc w:val="center"/>
        </w:trPr>
        <w:tc>
          <w:tcPr>
            <w:tcW w:w="538" w:type="pct"/>
            <w:vMerge w:val="restart"/>
          </w:tcPr>
          <w:p w14:paraId="3BB4C7FB" w14:textId="5504202A" w:rsidR="00FA4090" w:rsidRPr="00FA4090" w:rsidRDefault="00FA4090" w:rsidP="002B0F95">
            <w:pPr>
              <w:autoSpaceDE w:val="0"/>
              <w:autoSpaceDN w:val="0"/>
              <w:adjustRightInd w:val="0"/>
              <w:spacing w:before="120"/>
              <w:ind w:right="-58"/>
              <w:jc w:val="both"/>
              <w:rPr>
                <w:rFonts w:asciiTheme="majorBidi" w:hAnsiTheme="majorBidi" w:cstheme="majorBidi"/>
                <w:color w:val="000000"/>
                <w:kern w:val="0"/>
                <w:sz w:val="24"/>
                <w:szCs w:val="24"/>
              </w:rPr>
            </w:pPr>
          </w:p>
        </w:tc>
        <w:tc>
          <w:tcPr>
            <w:tcW w:w="820" w:type="pct"/>
          </w:tcPr>
          <w:p w14:paraId="2168CF10" w14:textId="77777777" w:rsidR="00FA4090" w:rsidRPr="00FA4090" w:rsidRDefault="00FA4090" w:rsidP="002B0F95">
            <w:pPr>
              <w:autoSpaceDE w:val="0"/>
              <w:autoSpaceDN w:val="0"/>
              <w:adjustRightInd w:val="0"/>
              <w:spacing w:before="120"/>
              <w:ind w:right="-58"/>
              <w:jc w:val="both"/>
              <w:rPr>
                <w:rFonts w:asciiTheme="majorBidi" w:hAnsiTheme="majorBidi" w:cstheme="majorBidi"/>
                <w:color w:val="000000"/>
                <w:kern w:val="0"/>
                <w:sz w:val="24"/>
                <w:szCs w:val="24"/>
              </w:rPr>
            </w:pPr>
            <w:r w:rsidRPr="00FA4090">
              <w:rPr>
                <w:rFonts w:asciiTheme="majorBidi" w:hAnsiTheme="majorBidi" w:cstheme="majorBidi"/>
                <w:color w:val="000000"/>
                <w:kern w:val="0"/>
                <w:sz w:val="24"/>
                <w:szCs w:val="24"/>
              </w:rPr>
              <w:t>Regression</w:t>
            </w:r>
          </w:p>
        </w:tc>
        <w:tc>
          <w:tcPr>
            <w:tcW w:w="1109" w:type="pct"/>
          </w:tcPr>
          <w:p w14:paraId="4CDC5B59" w14:textId="77777777" w:rsidR="00FA4090" w:rsidRPr="00FA4090" w:rsidRDefault="00FA4090" w:rsidP="002B0F95">
            <w:pPr>
              <w:autoSpaceDE w:val="0"/>
              <w:autoSpaceDN w:val="0"/>
              <w:adjustRightInd w:val="0"/>
              <w:spacing w:before="120"/>
              <w:ind w:right="-58"/>
              <w:jc w:val="center"/>
              <w:rPr>
                <w:rFonts w:asciiTheme="majorBidi" w:hAnsiTheme="majorBidi" w:cstheme="majorBidi"/>
                <w:color w:val="000000"/>
                <w:kern w:val="0"/>
                <w:sz w:val="24"/>
                <w:szCs w:val="24"/>
              </w:rPr>
            </w:pPr>
            <w:r w:rsidRPr="00FA4090">
              <w:rPr>
                <w:rFonts w:asciiTheme="majorBidi" w:hAnsiTheme="majorBidi" w:cstheme="majorBidi"/>
                <w:color w:val="000000"/>
                <w:kern w:val="0"/>
                <w:sz w:val="24"/>
                <w:szCs w:val="24"/>
              </w:rPr>
              <w:t>65</w:t>
            </w:r>
            <w:r w:rsidR="00A52D16">
              <w:rPr>
                <w:rFonts w:asciiTheme="majorBidi" w:hAnsiTheme="majorBidi" w:cstheme="majorBidi"/>
                <w:color w:val="000000"/>
                <w:kern w:val="0"/>
                <w:sz w:val="24"/>
                <w:szCs w:val="24"/>
              </w:rPr>
              <w:t>570</w:t>
            </w:r>
            <w:r w:rsidRPr="00FA4090">
              <w:rPr>
                <w:rFonts w:asciiTheme="majorBidi" w:hAnsiTheme="majorBidi" w:cstheme="majorBidi"/>
                <w:color w:val="000000"/>
                <w:kern w:val="0"/>
                <w:sz w:val="24"/>
                <w:szCs w:val="24"/>
              </w:rPr>
              <w:t>.</w:t>
            </w:r>
            <w:r w:rsidR="00A52D16">
              <w:rPr>
                <w:rFonts w:asciiTheme="majorBidi" w:hAnsiTheme="majorBidi" w:cstheme="majorBidi"/>
                <w:color w:val="000000"/>
                <w:kern w:val="0"/>
                <w:sz w:val="24"/>
                <w:szCs w:val="24"/>
              </w:rPr>
              <w:t>329</w:t>
            </w:r>
          </w:p>
        </w:tc>
        <w:tc>
          <w:tcPr>
            <w:tcW w:w="368" w:type="pct"/>
          </w:tcPr>
          <w:p w14:paraId="3CA94A90" w14:textId="77777777" w:rsidR="00FA4090" w:rsidRPr="00FA4090" w:rsidRDefault="00FA4090" w:rsidP="002B0F95">
            <w:pPr>
              <w:autoSpaceDE w:val="0"/>
              <w:autoSpaceDN w:val="0"/>
              <w:adjustRightInd w:val="0"/>
              <w:spacing w:before="120"/>
              <w:ind w:right="-58"/>
              <w:jc w:val="center"/>
              <w:rPr>
                <w:rFonts w:asciiTheme="majorBidi" w:hAnsiTheme="majorBidi" w:cstheme="majorBidi"/>
                <w:color w:val="000000"/>
                <w:kern w:val="0"/>
                <w:sz w:val="24"/>
                <w:szCs w:val="24"/>
              </w:rPr>
            </w:pPr>
            <w:r w:rsidRPr="00FA4090">
              <w:rPr>
                <w:rFonts w:asciiTheme="majorBidi" w:hAnsiTheme="majorBidi" w:cstheme="majorBidi"/>
                <w:color w:val="000000"/>
                <w:kern w:val="0"/>
                <w:sz w:val="24"/>
                <w:szCs w:val="24"/>
              </w:rPr>
              <w:t>6</w:t>
            </w:r>
          </w:p>
        </w:tc>
        <w:tc>
          <w:tcPr>
            <w:tcW w:w="951" w:type="pct"/>
          </w:tcPr>
          <w:p w14:paraId="459E3900" w14:textId="77777777" w:rsidR="00FA4090" w:rsidRPr="00FA4090" w:rsidRDefault="00FA4090" w:rsidP="002B0F95">
            <w:pPr>
              <w:autoSpaceDE w:val="0"/>
              <w:autoSpaceDN w:val="0"/>
              <w:adjustRightInd w:val="0"/>
              <w:spacing w:before="120"/>
              <w:ind w:right="-58"/>
              <w:jc w:val="center"/>
              <w:rPr>
                <w:rFonts w:asciiTheme="majorBidi" w:hAnsiTheme="majorBidi" w:cstheme="majorBidi"/>
                <w:color w:val="000000"/>
                <w:kern w:val="0"/>
                <w:sz w:val="24"/>
                <w:szCs w:val="24"/>
              </w:rPr>
            </w:pPr>
            <w:r w:rsidRPr="00FA4090">
              <w:rPr>
                <w:rFonts w:asciiTheme="majorBidi" w:hAnsiTheme="majorBidi" w:cstheme="majorBidi"/>
                <w:color w:val="000000"/>
                <w:kern w:val="0"/>
                <w:sz w:val="24"/>
                <w:szCs w:val="24"/>
              </w:rPr>
              <w:t>11</w:t>
            </w:r>
            <w:r w:rsidR="00B47D61">
              <w:rPr>
                <w:rFonts w:asciiTheme="majorBidi" w:hAnsiTheme="majorBidi" w:cstheme="majorBidi"/>
                <w:color w:val="000000"/>
                <w:kern w:val="0"/>
                <w:sz w:val="24"/>
                <w:szCs w:val="24"/>
              </w:rPr>
              <w:t>4521</w:t>
            </w:r>
            <w:r w:rsidRPr="00FA4090">
              <w:rPr>
                <w:rFonts w:asciiTheme="majorBidi" w:hAnsiTheme="majorBidi" w:cstheme="majorBidi"/>
                <w:color w:val="000000"/>
                <w:kern w:val="0"/>
                <w:sz w:val="24"/>
                <w:szCs w:val="24"/>
              </w:rPr>
              <w:t>.</w:t>
            </w:r>
            <w:r w:rsidR="00B47D61">
              <w:rPr>
                <w:rFonts w:asciiTheme="majorBidi" w:hAnsiTheme="majorBidi" w:cstheme="majorBidi"/>
                <w:color w:val="000000"/>
                <w:kern w:val="0"/>
                <w:sz w:val="24"/>
                <w:szCs w:val="24"/>
              </w:rPr>
              <w:t>337</w:t>
            </w:r>
          </w:p>
        </w:tc>
        <w:tc>
          <w:tcPr>
            <w:tcW w:w="636" w:type="pct"/>
          </w:tcPr>
          <w:p w14:paraId="61FD81CD" w14:textId="77777777" w:rsidR="00FA4090" w:rsidRPr="00FA4090" w:rsidRDefault="00FA4090" w:rsidP="002B0F95">
            <w:pPr>
              <w:autoSpaceDE w:val="0"/>
              <w:autoSpaceDN w:val="0"/>
              <w:adjustRightInd w:val="0"/>
              <w:spacing w:before="120"/>
              <w:ind w:right="-58"/>
              <w:jc w:val="center"/>
              <w:rPr>
                <w:rFonts w:asciiTheme="majorBidi" w:hAnsiTheme="majorBidi" w:cstheme="majorBidi"/>
                <w:color w:val="000000"/>
                <w:kern w:val="0"/>
                <w:sz w:val="24"/>
                <w:szCs w:val="24"/>
              </w:rPr>
            </w:pPr>
            <w:r w:rsidRPr="00FA4090">
              <w:rPr>
                <w:rFonts w:asciiTheme="majorBidi" w:hAnsiTheme="majorBidi" w:cstheme="majorBidi"/>
                <w:color w:val="000000"/>
                <w:kern w:val="0"/>
                <w:sz w:val="24"/>
                <w:szCs w:val="24"/>
              </w:rPr>
              <w:t>17</w:t>
            </w:r>
            <w:r w:rsidR="00B47D61">
              <w:rPr>
                <w:rFonts w:asciiTheme="majorBidi" w:hAnsiTheme="majorBidi" w:cstheme="majorBidi"/>
                <w:color w:val="000000"/>
                <w:kern w:val="0"/>
                <w:sz w:val="24"/>
                <w:szCs w:val="24"/>
              </w:rPr>
              <w:t>4</w:t>
            </w:r>
            <w:r w:rsidRPr="00FA4090">
              <w:rPr>
                <w:rFonts w:asciiTheme="majorBidi" w:hAnsiTheme="majorBidi" w:cstheme="majorBidi"/>
                <w:color w:val="000000"/>
                <w:kern w:val="0"/>
                <w:sz w:val="24"/>
                <w:szCs w:val="24"/>
              </w:rPr>
              <w:t>.</w:t>
            </w:r>
            <w:r w:rsidR="00B47D61">
              <w:rPr>
                <w:rFonts w:asciiTheme="majorBidi" w:hAnsiTheme="majorBidi" w:cstheme="majorBidi"/>
                <w:color w:val="000000"/>
                <w:kern w:val="0"/>
                <w:sz w:val="24"/>
                <w:szCs w:val="24"/>
              </w:rPr>
              <w:t>629</w:t>
            </w:r>
          </w:p>
        </w:tc>
        <w:tc>
          <w:tcPr>
            <w:tcW w:w="577" w:type="pct"/>
          </w:tcPr>
          <w:p w14:paraId="55697647" w14:textId="77777777" w:rsidR="00FA4090" w:rsidRPr="00FA4090" w:rsidRDefault="00FA4090" w:rsidP="002B0F95">
            <w:pPr>
              <w:autoSpaceDE w:val="0"/>
              <w:autoSpaceDN w:val="0"/>
              <w:adjustRightInd w:val="0"/>
              <w:spacing w:before="120"/>
              <w:ind w:right="-58"/>
              <w:jc w:val="center"/>
              <w:rPr>
                <w:rFonts w:asciiTheme="majorBidi" w:hAnsiTheme="majorBidi" w:cstheme="majorBidi"/>
                <w:color w:val="000000"/>
                <w:kern w:val="0"/>
                <w:sz w:val="24"/>
                <w:szCs w:val="24"/>
              </w:rPr>
            </w:pPr>
            <w:r w:rsidRPr="00FA4090">
              <w:rPr>
                <w:rFonts w:asciiTheme="majorBidi" w:hAnsiTheme="majorBidi" w:cstheme="majorBidi"/>
                <w:color w:val="000000"/>
                <w:kern w:val="0"/>
                <w:sz w:val="24"/>
                <w:szCs w:val="24"/>
              </w:rPr>
              <w:t>.000</w:t>
            </w:r>
          </w:p>
        </w:tc>
      </w:tr>
      <w:tr w:rsidR="00FA4090" w:rsidRPr="00FA4090" w14:paraId="17FD56D3" w14:textId="77777777">
        <w:trPr>
          <w:trHeight w:val="20"/>
          <w:jc w:val="center"/>
        </w:trPr>
        <w:tc>
          <w:tcPr>
            <w:tcW w:w="538" w:type="pct"/>
            <w:vMerge w:val="restart"/>
          </w:tcPr>
          <w:p w14:paraId="690F7A84" w14:textId="77777777" w:rsidR="00FA4090" w:rsidRPr="00FA4090" w:rsidRDefault="00FA4090" w:rsidP="002B0F95">
            <w:pPr>
              <w:autoSpaceDE w:val="0"/>
              <w:autoSpaceDN w:val="0"/>
              <w:adjustRightInd w:val="0"/>
              <w:spacing w:before="120"/>
              <w:ind w:right="-58"/>
              <w:jc w:val="both"/>
              <w:rPr>
                <w:rFonts w:asciiTheme="majorBidi" w:hAnsiTheme="majorBidi" w:cstheme="majorBidi"/>
                <w:color w:val="000000"/>
                <w:kern w:val="0"/>
                <w:sz w:val="24"/>
                <w:szCs w:val="24"/>
              </w:rPr>
            </w:pPr>
            <w:r w:rsidRPr="00FA4090">
              <w:rPr>
                <w:rFonts w:asciiTheme="majorBidi" w:hAnsiTheme="majorBidi" w:cstheme="majorBidi"/>
                <w:color w:val="000000"/>
                <w:kern w:val="0"/>
                <w:sz w:val="24"/>
                <w:szCs w:val="24"/>
              </w:rPr>
              <w:t xml:space="preserve"> </w:t>
            </w:r>
          </w:p>
        </w:tc>
        <w:tc>
          <w:tcPr>
            <w:tcW w:w="820" w:type="pct"/>
          </w:tcPr>
          <w:p w14:paraId="11DC0B06" w14:textId="77777777" w:rsidR="00FA4090" w:rsidRPr="00FA4090" w:rsidRDefault="00FA4090" w:rsidP="002B0F95">
            <w:pPr>
              <w:autoSpaceDE w:val="0"/>
              <w:autoSpaceDN w:val="0"/>
              <w:adjustRightInd w:val="0"/>
              <w:spacing w:before="120"/>
              <w:ind w:right="-58"/>
              <w:jc w:val="both"/>
              <w:rPr>
                <w:rFonts w:asciiTheme="majorBidi" w:hAnsiTheme="majorBidi" w:cstheme="majorBidi"/>
                <w:color w:val="000000"/>
                <w:kern w:val="0"/>
                <w:sz w:val="24"/>
                <w:szCs w:val="24"/>
              </w:rPr>
            </w:pPr>
            <w:r w:rsidRPr="00FA4090">
              <w:rPr>
                <w:rFonts w:asciiTheme="majorBidi" w:hAnsiTheme="majorBidi" w:cstheme="majorBidi"/>
                <w:color w:val="000000"/>
                <w:kern w:val="0"/>
                <w:sz w:val="24"/>
                <w:szCs w:val="24"/>
              </w:rPr>
              <w:t>Residual</w:t>
            </w:r>
          </w:p>
        </w:tc>
        <w:tc>
          <w:tcPr>
            <w:tcW w:w="1109" w:type="pct"/>
          </w:tcPr>
          <w:p w14:paraId="419F9C54" w14:textId="77777777" w:rsidR="00FA4090" w:rsidRPr="00FA4090" w:rsidRDefault="00FA4090" w:rsidP="002B0F95">
            <w:pPr>
              <w:autoSpaceDE w:val="0"/>
              <w:autoSpaceDN w:val="0"/>
              <w:adjustRightInd w:val="0"/>
              <w:spacing w:before="120"/>
              <w:ind w:right="-58"/>
              <w:jc w:val="center"/>
              <w:rPr>
                <w:rFonts w:asciiTheme="majorBidi" w:hAnsiTheme="majorBidi" w:cstheme="majorBidi"/>
                <w:color w:val="000000"/>
                <w:kern w:val="0"/>
                <w:sz w:val="24"/>
                <w:szCs w:val="24"/>
              </w:rPr>
            </w:pPr>
            <w:r w:rsidRPr="00FA4090">
              <w:rPr>
                <w:rFonts w:asciiTheme="majorBidi" w:hAnsiTheme="majorBidi" w:cstheme="majorBidi"/>
                <w:color w:val="000000"/>
                <w:kern w:val="0"/>
                <w:sz w:val="24"/>
                <w:szCs w:val="24"/>
              </w:rPr>
              <w:t>2</w:t>
            </w:r>
            <w:r w:rsidR="00B47D61">
              <w:rPr>
                <w:rFonts w:asciiTheme="majorBidi" w:hAnsiTheme="majorBidi" w:cstheme="majorBidi"/>
                <w:color w:val="000000"/>
                <w:kern w:val="0"/>
                <w:sz w:val="24"/>
                <w:szCs w:val="24"/>
              </w:rPr>
              <w:t>3578</w:t>
            </w:r>
            <w:r w:rsidRPr="00FA4090">
              <w:rPr>
                <w:rFonts w:asciiTheme="majorBidi" w:hAnsiTheme="majorBidi" w:cstheme="majorBidi"/>
                <w:color w:val="000000"/>
                <w:kern w:val="0"/>
                <w:sz w:val="24"/>
                <w:szCs w:val="24"/>
              </w:rPr>
              <w:t>.</w:t>
            </w:r>
            <w:r w:rsidR="00B47D61">
              <w:rPr>
                <w:rFonts w:asciiTheme="majorBidi" w:hAnsiTheme="majorBidi" w:cstheme="majorBidi"/>
                <w:color w:val="000000"/>
                <w:kern w:val="0"/>
                <w:sz w:val="24"/>
                <w:szCs w:val="24"/>
              </w:rPr>
              <w:t>281</w:t>
            </w:r>
          </w:p>
        </w:tc>
        <w:tc>
          <w:tcPr>
            <w:tcW w:w="368" w:type="pct"/>
          </w:tcPr>
          <w:p w14:paraId="233D105E" w14:textId="77777777" w:rsidR="00FA4090" w:rsidRPr="00FA4090" w:rsidRDefault="00FA4090" w:rsidP="002B0F95">
            <w:pPr>
              <w:autoSpaceDE w:val="0"/>
              <w:autoSpaceDN w:val="0"/>
              <w:adjustRightInd w:val="0"/>
              <w:spacing w:before="120"/>
              <w:ind w:right="-58"/>
              <w:jc w:val="center"/>
              <w:rPr>
                <w:rFonts w:asciiTheme="majorBidi" w:hAnsiTheme="majorBidi" w:cstheme="majorBidi"/>
                <w:color w:val="000000"/>
                <w:kern w:val="0"/>
                <w:sz w:val="24"/>
                <w:szCs w:val="24"/>
              </w:rPr>
            </w:pPr>
            <w:r w:rsidRPr="00FA4090">
              <w:rPr>
                <w:rFonts w:asciiTheme="majorBidi" w:hAnsiTheme="majorBidi" w:cstheme="majorBidi"/>
                <w:color w:val="000000"/>
                <w:kern w:val="0"/>
                <w:sz w:val="24"/>
                <w:szCs w:val="24"/>
              </w:rPr>
              <w:t>5</w:t>
            </w:r>
            <w:r w:rsidR="00B47D61">
              <w:rPr>
                <w:rFonts w:asciiTheme="majorBidi" w:hAnsiTheme="majorBidi" w:cstheme="majorBidi"/>
                <w:color w:val="000000"/>
                <w:kern w:val="0"/>
                <w:sz w:val="24"/>
                <w:szCs w:val="24"/>
              </w:rPr>
              <w:t>5</w:t>
            </w:r>
            <w:r w:rsidRPr="00FA4090">
              <w:rPr>
                <w:rFonts w:asciiTheme="majorBidi" w:hAnsiTheme="majorBidi" w:cstheme="majorBidi"/>
                <w:color w:val="000000"/>
                <w:kern w:val="0"/>
                <w:sz w:val="24"/>
                <w:szCs w:val="24"/>
              </w:rPr>
              <w:t>4</w:t>
            </w:r>
          </w:p>
        </w:tc>
        <w:tc>
          <w:tcPr>
            <w:tcW w:w="951" w:type="pct"/>
          </w:tcPr>
          <w:p w14:paraId="78A9B56B" w14:textId="77777777" w:rsidR="00FA4090" w:rsidRPr="00FA4090" w:rsidRDefault="00FA4090" w:rsidP="002B0F95">
            <w:pPr>
              <w:autoSpaceDE w:val="0"/>
              <w:autoSpaceDN w:val="0"/>
              <w:adjustRightInd w:val="0"/>
              <w:spacing w:before="120"/>
              <w:ind w:right="-58"/>
              <w:jc w:val="center"/>
              <w:rPr>
                <w:rFonts w:asciiTheme="majorBidi" w:hAnsiTheme="majorBidi" w:cstheme="majorBidi"/>
                <w:color w:val="000000"/>
                <w:kern w:val="0"/>
                <w:sz w:val="24"/>
                <w:szCs w:val="24"/>
              </w:rPr>
            </w:pPr>
            <w:r w:rsidRPr="00FA4090">
              <w:rPr>
                <w:rFonts w:asciiTheme="majorBidi" w:hAnsiTheme="majorBidi" w:cstheme="majorBidi"/>
                <w:color w:val="000000"/>
                <w:kern w:val="0"/>
                <w:sz w:val="24"/>
                <w:szCs w:val="24"/>
              </w:rPr>
              <w:t>58.</w:t>
            </w:r>
            <w:r w:rsidR="00B47D61">
              <w:rPr>
                <w:rFonts w:asciiTheme="majorBidi" w:hAnsiTheme="majorBidi" w:cstheme="majorBidi"/>
                <w:color w:val="000000"/>
                <w:kern w:val="0"/>
                <w:sz w:val="24"/>
                <w:szCs w:val="24"/>
              </w:rPr>
              <w:t>32</w:t>
            </w:r>
            <w:r w:rsidRPr="00FA4090">
              <w:rPr>
                <w:rFonts w:asciiTheme="majorBidi" w:hAnsiTheme="majorBidi" w:cstheme="majorBidi"/>
                <w:color w:val="000000"/>
                <w:kern w:val="0"/>
                <w:sz w:val="24"/>
                <w:szCs w:val="24"/>
              </w:rPr>
              <w:t>0</w:t>
            </w:r>
          </w:p>
        </w:tc>
        <w:tc>
          <w:tcPr>
            <w:tcW w:w="636" w:type="pct"/>
          </w:tcPr>
          <w:p w14:paraId="21A1D0D2" w14:textId="77777777" w:rsidR="00FA4090" w:rsidRPr="00FA4090" w:rsidRDefault="00FA4090" w:rsidP="002B0F95">
            <w:pPr>
              <w:autoSpaceDE w:val="0"/>
              <w:autoSpaceDN w:val="0"/>
              <w:adjustRightInd w:val="0"/>
              <w:spacing w:before="120"/>
              <w:ind w:right="-58"/>
              <w:jc w:val="center"/>
              <w:rPr>
                <w:rFonts w:asciiTheme="majorBidi" w:hAnsiTheme="majorBidi" w:cstheme="majorBidi"/>
                <w:color w:val="000000"/>
                <w:kern w:val="0"/>
                <w:sz w:val="24"/>
                <w:szCs w:val="24"/>
              </w:rPr>
            </w:pPr>
          </w:p>
        </w:tc>
        <w:tc>
          <w:tcPr>
            <w:tcW w:w="577" w:type="pct"/>
          </w:tcPr>
          <w:p w14:paraId="57D4C102" w14:textId="77777777" w:rsidR="00FA4090" w:rsidRPr="00FA4090" w:rsidRDefault="00FA4090" w:rsidP="002B0F95">
            <w:pPr>
              <w:autoSpaceDE w:val="0"/>
              <w:autoSpaceDN w:val="0"/>
              <w:adjustRightInd w:val="0"/>
              <w:spacing w:before="120"/>
              <w:ind w:right="-58"/>
              <w:jc w:val="center"/>
              <w:rPr>
                <w:rFonts w:asciiTheme="majorBidi" w:hAnsiTheme="majorBidi" w:cstheme="majorBidi"/>
                <w:color w:val="000000"/>
                <w:kern w:val="0"/>
                <w:sz w:val="24"/>
                <w:szCs w:val="24"/>
              </w:rPr>
            </w:pPr>
          </w:p>
        </w:tc>
      </w:tr>
      <w:tr w:rsidR="00FA4090" w:rsidRPr="00FA4090" w14:paraId="37004CA9" w14:textId="77777777">
        <w:trPr>
          <w:trHeight w:val="20"/>
          <w:jc w:val="center"/>
        </w:trPr>
        <w:tc>
          <w:tcPr>
            <w:tcW w:w="538" w:type="pct"/>
          </w:tcPr>
          <w:p w14:paraId="6CF8A21C" w14:textId="77777777" w:rsidR="00FA4090" w:rsidRPr="00FA4090" w:rsidRDefault="00FA4090" w:rsidP="002B0F95">
            <w:pPr>
              <w:autoSpaceDE w:val="0"/>
              <w:autoSpaceDN w:val="0"/>
              <w:adjustRightInd w:val="0"/>
              <w:spacing w:before="120"/>
              <w:ind w:right="-58"/>
              <w:jc w:val="both"/>
              <w:rPr>
                <w:rFonts w:asciiTheme="majorBidi" w:hAnsiTheme="majorBidi" w:cstheme="majorBidi"/>
                <w:color w:val="000000"/>
                <w:kern w:val="0"/>
                <w:sz w:val="24"/>
                <w:szCs w:val="24"/>
              </w:rPr>
            </w:pPr>
            <w:r w:rsidRPr="00FA4090">
              <w:rPr>
                <w:rFonts w:asciiTheme="majorBidi" w:hAnsiTheme="majorBidi" w:cstheme="majorBidi"/>
                <w:color w:val="000000"/>
                <w:kern w:val="0"/>
                <w:sz w:val="24"/>
                <w:szCs w:val="24"/>
              </w:rPr>
              <w:t xml:space="preserve"> </w:t>
            </w:r>
          </w:p>
        </w:tc>
        <w:tc>
          <w:tcPr>
            <w:tcW w:w="820" w:type="pct"/>
          </w:tcPr>
          <w:p w14:paraId="196FF4A0" w14:textId="77777777" w:rsidR="00FA4090" w:rsidRPr="00FA4090" w:rsidRDefault="00B47D61" w:rsidP="002B0F95">
            <w:pPr>
              <w:autoSpaceDE w:val="0"/>
              <w:autoSpaceDN w:val="0"/>
              <w:adjustRightInd w:val="0"/>
              <w:spacing w:before="120"/>
              <w:ind w:right="-58"/>
              <w:jc w:val="both"/>
              <w:rPr>
                <w:rFonts w:asciiTheme="majorBidi" w:hAnsiTheme="majorBidi" w:cstheme="majorBidi"/>
                <w:color w:val="000000"/>
                <w:kern w:val="0"/>
                <w:sz w:val="24"/>
                <w:szCs w:val="24"/>
              </w:rPr>
            </w:pPr>
            <w:r>
              <w:rPr>
                <w:rFonts w:asciiTheme="majorBidi" w:hAnsiTheme="majorBidi" w:cstheme="majorBidi"/>
                <w:color w:val="000000"/>
                <w:kern w:val="0"/>
                <w:sz w:val="24"/>
                <w:szCs w:val="24"/>
              </w:rPr>
              <w:t>Total</w:t>
            </w:r>
          </w:p>
        </w:tc>
        <w:tc>
          <w:tcPr>
            <w:tcW w:w="1109" w:type="pct"/>
          </w:tcPr>
          <w:p w14:paraId="7708598A" w14:textId="77777777" w:rsidR="00FA4090" w:rsidRPr="00FA4090" w:rsidRDefault="00FA4090" w:rsidP="002B0F95">
            <w:pPr>
              <w:autoSpaceDE w:val="0"/>
              <w:autoSpaceDN w:val="0"/>
              <w:adjustRightInd w:val="0"/>
              <w:spacing w:before="120"/>
              <w:ind w:right="-58"/>
              <w:jc w:val="center"/>
              <w:rPr>
                <w:rFonts w:asciiTheme="majorBidi" w:hAnsiTheme="majorBidi" w:cstheme="majorBidi"/>
                <w:color w:val="000000"/>
                <w:kern w:val="0"/>
                <w:sz w:val="24"/>
                <w:szCs w:val="24"/>
              </w:rPr>
            </w:pPr>
            <w:r w:rsidRPr="00FA4090">
              <w:rPr>
                <w:rFonts w:asciiTheme="majorBidi" w:hAnsiTheme="majorBidi" w:cstheme="majorBidi"/>
                <w:color w:val="000000"/>
                <w:kern w:val="0"/>
                <w:sz w:val="24"/>
                <w:szCs w:val="24"/>
              </w:rPr>
              <w:t>8</w:t>
            </w:r>
            <w:r w:rsidR="00B47D61">
              <w:rPr>
                <w:rFonts w:asciiTheme="majorBidi" w:hAnsiTheme="majorBidi" w:cstheme="majorBidi"/>
                <w:color w:val="000000"/>
                <w:kern w:val="0"/>
                <w:sz w:val="24"/>
                <w:szCs w:val="24"/>
              </w:rPr>
              <w:t>9148</w:t>
            </w:r>
            <w:r w:rsidRPr="00FA4090">
              <w:rPr>
                <w:rFonts w:asciiTheme="majorBidi" w:hAnsiTheme="majorBidi" w:cstheme="majorBidi"/>
                <w:color w:val="000000"/>
                <w:kern w:val="0"/>
                <w:sz w:val="24"/>
                <w:szCs w:val="24"/>
              </w:rPr>
              <w:t>.</w:t>
            </w:r>
            <w:r w:rsidR="00B47D61">
              <w:rPr>
                <w:rFonts w:asciiTheme="majorBidi" w:hAnsiTheme="majorBidi" w:cstheme="majorBidi"/>
                <w:color w:val="000000"/>
                <w:kern w:val="0"/>
                <w:sz w:val="24"/>
                <w:szCs w:val="24"/>
              </w:rPr>
              <w:t>610</w:t>
            </w:r>
          </w:p>
        </w:tc>
        <w:tc>
          <w:tcPr>
            <w:tcW w:w="368" w:type="pct"/>
          </w:tcPr>
          <w:p w14:paraId="166004E9" w14:textId="77777777" w:rsidR="00FA4090" w:rsidRPr="00FA4090" w:rsidRDefault="00FA4090" w:rsidP="002B0F95">
            <w:pPr>
              <w:autoSpaceDE w:val="0"/>
              <w:autoSpaceDN w:val="0"/>
              <w:adjustRightInd w:val="0"/>
              <w:spacing w:before="120"/>
              <w:ind w:right="-58"/>
              <w:jc w:val="center"/>
              <w:rPr>
                <w:rFonts w:asciiTheme="majorBidi" w:hAnsiTheme="majorBidi" w:cstheme="majorBidi"/>
                <w:color w:val="000000"/>
                <w:kern w:val="0"/>
                <w:sz w:val="24"/>
                <w:szCs w:val="24"/>
              </w:rPr>
            </w:pPr>
            <w:r w:rsidRPr="00FA4090">
              <w:rPr>
                <w:rFonts w:asciiTheme="majorBidi" w:hAnsiTheme="majorBidi" w:cstheme="majorBidi"/>
                <w:color w:val="000000"/>
                <w:kern w:val="0"/>
                <w:sz w:val="24"/>
                <w:szCs w:val="24"/>
              </w:rPr>
              <w:t>5</w:t>
            </w:r>
            <w:r w:rsidR="00B47D61">
              <w:rPr>
                <w:rFonts w:asciiTheme="majorBidi" w:hAnsiTheme="majorBidi" w:cstheme="majorBidi"/>
                <w:color w:val="000000"/>
                <w:kern w:val="0"/>
                <w:sz w:val="24"/>
                <w:szCs w:val="24"/>
              </w:rPr>
              <w:t>6</w:t>
            </w:r>
            <w:r w:rsidRPr="00FA4090">
              <w:rPr>
                <w:rFonts w:asciiTheme="majorBidi" w:hAnsiTheme="majorBidi" w:cstheme="majorBidi"/>
                <w:color w:val="000000"/>
                <w:kern w:val="0"/>
                <w:sz w:val="24"/>
                <w:szCs w:val="24"/>
              </w:rPr>
              <w:t>0</w:t>
            </w:r>
          </w:p>
        </w:tc>
        <w:tc>
          <w:tcPr>
            <w:tcW w:w="951" w:type="pct"/>
          </w:tcPr>
          <w:p w14:paraId="7CA92932" w14:textId="77777777" w:rsidR="00FA4090" w:rsidRPr="00FA4090" w:rsidRDefault="00FA4090" w:rsidP="002B0F95">
            <w:pPr>
              <w:autoSpaceDE w:val="0"/>
              <w:autoSpaceDN w:val="0"/>
              <w:adjustRightInd w:val="0"/>
              <w:spacing w:before="120"/>
              <w:ind w:right="-58"/>
              <w:jc w:val="center"/>
              <w:rPr>
                <w:rFonts w:asciiTheme="majorBidi" w:hAnsiTheme="majorBidi" w:cstheme="majorBidi"/>
                <w:color w:val="000000"/>
                <w:kern w:val="0"/>
                <w:sz w:val="24"/>
                <w:szCs w:val="24"/>
              </w:rPr>
            </w:pPr>
          </w:p>
        </w:tc>
        <w:tc>
          <w:tcPr>
            <w:tcW w:w="636" w:type="pct"/>
          </w:tcPr>
          <w:p w14:paraId="009E591B" w14:textId="77777777" w:rsidR="00FA4090" w:rsidRPr="00FA4090" w:rsidRDefault="00FA4090" w:rsidP="002B0F95">
            <w:pPr>
              <w:autoSpaceDE w:val="0"/>
              <w:autoSpaceDN w:val="0"/>
              <w:adjustRightInd w:val="0"/>
              <w:spacing w:before="120"/>
              <w:ind w:right="-58"/>
              <w:jc w:val="center"/>
              <w:rPr>
                <w:rFonts w:asciiTheme="majorBidi" w:hAnsiTheme="majorBidi" w:cstheme="majorBidi"/>
                <w:color w:val="000000"/>
                <w:kern w:val="0"/>
                <w:sz w:val="24"/>
                <w:szCs w:val="24"/>
              </w:rPr>
            </w:pPr>
          </w:p>
        </w:tc>
        <w:tc>
          <w:tcPr>
            <w:tcW w:w="577" w:type="pct"/>
          </w:tcPr>
          <w:p w14:paraId="55CD1089" w14:textId="77777777" w:rsidR="00FA4090" w:rsidRPr="00FA4090" w:rsidRDefault="00FA4090" w:rsidP="002B0F95">
            <w:pPr>
              <w:autoSpaceDE w:val="0"/>
              <w:autoSpaceDN w:val="0"/>
              <w:adjustRightInd w:val="0"/>
              <w:spacing w:before="120"/>
              <w:ind w:right="-58"/>
              <w:jc w:val="center"/>
              <w:rPr>
                <w:rFonts w:asciiTheme="majorBidi" w:hAnsiTheme="majorBidi" w:cstheme="majorBidi"/>
                <w:color w:val="000000"/>
                <w:kern w:val="0"/>
                <w:sz w:val="24"/>
                <w:szCs w:val="24"/>
              </w:rPr>
            </w:pPr>
          </w:p>
        </w:tc>
      </w:tr>
    </w:tbl>
    <w:p w14:paraId="75B0729F" w14:textId="77777777" w:rsidR="00A52168" w:rsidRDefault="00A52168" w:rsidP="00A52168">
      <w:pPr>
        <w:pStyle w:val="NoSpacing"/>
      </w:pPr>
    </w:p>
    <w:p w14:paraId="5236761E" w14:textId="55A65F56" w:rsidR="00953B85" w:rsidRDefault="00812BB4" w:rsidP="002B0F95">
      <w:pPr>
        <w:adjustRightInd w:val="0"/>
        <w:spacing w:after="160" w:line="480" w:lineRule="auto"/>
        <w:ind w:right="-52" w:firstLine="720"/>
        <w:jc w:val="both"/>
        <w:rPr>
          <w:rFonts w:asciiTheme="majorBidi" w:hAnsiTheme="majorBidi" w:cstheme="majorBidi"/>
          <w:color w:val="000000"/>
        </w:rPr>
      </w:pPr>
      <w:r>
        <w:rPr>
          <w:rFonts w:asciiTheme="majorBidi" w:hAnsiTheme="majorBidi" w:cstheme="majorBidi"/>
          <w:color w:val="000000"/>
        </w:rPr>
        <w:t>M</w:t>
      </w:r>
      <w:r w:rsidR="004D543F">
        <w:rPr>
          <w:rFonts w:asciiTheme="majorBidi" w:hAnsiTheme="majorBidi" w:cstheme="majorBidi"/>
          <w:color w:val="000000"/>
        </w:rPr>
        <w:t xml:space="preserve">ultiple Linear </w:t>
      </w:r>
      <w:r w:rsidR="00405DA9">
        <w:rPr>
          <w:rFonts w:asciiTheme="majorBidi" w:hAnsiTheme="majorBidi" w:cstheme="majorBidi"/>
          <w:color w:val="000000"/>
        </w:rPr>
        <w:t>R</w:t>
      </w:r>
      <w:r w:rsidR="004D543F">
        <w:rPr>
          <w:rFonts w:asciiTheme="majorBidi" w:hAnsiTheme="majorBidi" w:cstheme="majorBidi"/>
          <w:color w:val="000000"/>
        </w:rPr>
        <w:t>egression was conducted</w:t>
      </w:r>
      <w:r w:rsidR="002B0F95">
        <w:rPr>
          <w:rFonts w:asciiTheme="majorBidi" w:hAnsiTheme="majorBidi" w:cstheme="majorBidi"/>
          <w:color w:val="000000"/>
        </w:rPr>
        <w:t xml:space="preserve"> to measure the effect of technology proficiency on employability skills. </w:t>
      </w:r>
      <w:r w:rsidR="00A52168">
        <w:rPr>
          <w:rFonts w:asciiTheme="majorBidi" w:hAnsiTheme="majorBidi" w:cstheme="majorBidi"/>
          <w:color w:val="000000"/>
        </w:rPr>
        <w:t>Based on the analysis, a</w:t>
      </w:r>
      <w:r w:rsidR="004D543F">
        <w:rPr>
          <w:rFonts w:asciiTheme="majorBidi" w:hAnsiTheme="majorBidi" w:cstheme="majorBidi"/>
          <w:color w:val="000000"/>
        </w:rPr>
        <w:t>ll six factors of technology proficiency predicted a significant variance (.4</w:t>
      </w:r>
      <w:r w:rsidR="00C65357">
        <w:rPr>
          <w:rFonts w:asciiTheme="majorBidi" w:hAnsiTheme="majorBidi" w:cstheme="majorBidi"/>
          <w:color w:val="000000"/>
        </w:rPr>
        <w:t>4</w:t>
      </w:r>
      <w:r w:rsidR="004D543F">
        <w:rPr>
          <w:rFonts w:asciiTheme="majorBidi" w:hAnsiTheme="majorBidi" w:cstheme="majorBidi"/>
          <w:color w:val="000000"/>
        </w:rPr>
        <w:t>) on the employability skills of final-year undergraduates</w:t>
      </w:r>
      <w:r w:rsidR="002B0F95">
        <w:rPr>
          <w:rFonts w:asciiTheme="majorBidi" w:hAnsiTheme="majorBidi" w:cstheme="majorBidi"/>
          <w:color w:val="000000"/>
        </w:rPr>
        <w:t xml:space="preserve">. </w:t>
      </w:r>
      <w:r w:rsidR="004D543F">
        <w:rPr>
          <w:rFonts w:asciiTheme="majorBidi" w:hAnsiTheme="majorBidi" w:cstheme="majorBidi"/>
          <w:color w:val="000000"/>
        </w:rPr>
        <w:t>Th</w:t>
      </w:r>
      <w:r w:rsidR="002B0F95">
        <w:rPr>
          <w:rFonts w:asciiTheme="majorBidi" w:hAnsiTheme="majorBidi" w:cstheme="majorBidi"/>
          <w:color w:val="000000"/>
        </w:rPr>
        <w:t>e finding</w:t>
      </w:r>
      <w:r w:rsidR="004D543F">
        <w:rPr>
          <w:rFonts w:asciiTheme="majorBidi" w:hAnsiTheme="majorBidi" w:cstheme="majorBidi"/>
          <w:color w:val="000000"/>
        </w:rPr>
        <w:t xml:space="preserve"> suggested that </w:t>
      </w:r>
      <w:r w:rsidR="00B7664D">
        <w:rPr>
          <w:rFonts w:asciiTheme="majorBidi" w:hAnsiTheme="majorBidi" w:cstheme="majorBidi"/>
          <w:spacing w:val="1"/>
        </w:rPr>
        <w:t>with</w:t>
      </w:r>
      <w:r w:rsidR="00B7664D" w:rsidRPr="00B7664D">
        <w:rPr>
          <w:rFonts w:asciiTheme="majorBidi" w:hAnsiTheme="majorBidi" w:cstheme="majorBidi"/>
          <w:spacing w:val="1"/>
        </w:rPr>
        <w:t xml:space="preserve"> the F-statistic of 17</w:t>
      </w:r>
      <w:r w:rsidR="00C65357">
        <w:rPr>
          <w:rFonts w:asciiTheme="majorBidi" w:hAnsiTheme="majorBidi" w:cstheme="majorBidi"/>
          <w:spacing w:val="1"/>
        </w:rPr>
        <w:t>4</w:t>
      </w:r>
      <w:r w:rsidR="00B7664D" w:rsidRPr="00B7664D">
        <w:rPr>
          <w:rFonts w:asciiTheme="majorBidi" w:hAnsiTheme="majorBidi" w:cstheme="majorBidi"/>
          <w:spacing w:val="1"/>
        </w:rPr>
        <w:t>.</w:t>
      </w:r>
      <w:r w:rsidR="00C65357">
        <w:rPr>
          <w:rFonts w:asciiTheme="majorBidi" w:hAnsiTheme="majorBidi" w:cstheme="majorBidi"/>
          <w:spacing w:val="1"/>
        </w:rPr>
        <w:t>629</w:t>
      </w:r>
      <w:r w:rsidR="00B7664D" w:rsidRPr="00B7664D">
        <w:rPr>
          <w:rFonts w:asciiTheme="majorBidi" w:hAnsiTheme="majorBidi" w:cstheme="majorBidi"/>
          <w:spacing w:val="1"/>
        </w:rPr>
        <w:t xml:space="preserve"> and a significance level</w:t>
      </w:r>
      <w:r w:rsidR="00B7664D">
        <w:rPr>
          <w:rFonts w:asciiTheme="majorBidi" w:hAnsiTheme="majorBidi" w:cstheme="majorBidi"/>
          <w:spacing w:val="1"/>
        </w:rPr>
        <w:t xml:space="preserve"> of </w:t>
      </w:r>
      <w:r w:rsidR="00B7664D" w:rsidRPr="00B7664D">
        <w:rPr>
          <w:rFonts w:asciiTheme="majorBidi" w:hAnsiTheme="majorBidi" w:cstheme="majorBidi"/>
          <w:spacing w:val="1"/>
        </w:rPr>
        <w:t>.000</w:t>
      </w:r>
      <w:r w:rsidR="00B7664D">
        <w:rPr>
          <w:rFonts w:asciiTheme="majorBidi" w:hAnsiTheme="majorBidi" w:cstheme="majorBidi"/>
          <w:spacing w:val="1"/>
        </w:rPr>
        <w:t xml:space="preserve">, </w:t>
      </w:r>
      <w:r w:rsidR="00B7664D">
        <w:rPr>
          <w:rFonts w:asciiTheme="majorBidi" w:hAnsiTheme="majorBidi" w:cstheme="majorBidi"/>
          <w:color w:val="000000"/>
        </w:rPr>
        <w:t xml:space="preserve">technology proficiency explained </w:t>
      </w:r>
      <w:r w:rsidR="004D543F">
        <w:rPr>
          <w:rFonts w:asciiTheme="majorBidi" w:hAnsiTheme="majorBidi" w:cstheme="majorBidi"/>
          <w:color w:val="000000"/>
        </w:rPr>
        <w:t>4</w:t>
      </w:r>
      <w:r w:rsidR="00C65357">
        <w:rPr>
          <w:rFonts w:asciiTheme="majorBidi" w:hAnsiTheme="majorBidi" w:cstheme="majorBidi"/>
          <w:color w:val="000000"/>
        </w:rPr>
        <w:t>4</w:t>
      </w:r>
      <w:r w:rsidR="004D543F">
        <w:rPr>
          <w:rFonts w:asciiTheme="majorBidi" w:hAnsiTheme="majorBidi" w:cstheme="majorBidi"/>
          <w:color w:val="000000"/>
        </w:rPr>
        <w:t xml:space="preserve">% of </w:t>
      </w:r>
      <w:r w:rsidR="00B7664D">
        <w:rPr>
          <w:rFonts w:asciiTheme="majorBidi" w:hAnsiTheme="majorBidi" w:cstheme="majorBidi"/>
          <w:color w:val="000000"/>
        </w:rPr>
        <w:t xml:space="preserve">the </w:t>
      </w:r>
      <w:r w:rsidR="004D543F">
        <w:rPr>
          <w:rFonts w:asciiTheme="majorBidi" w:hAnsiTheme="majorBidi" w:cstheme="majorBidi"/>
          <w:color w:val="000000"/>
        </w:rPr>
        <w:t xml:space="preserve">differences in </w:t>
      </w:r>
      <w:r w:rsidR="00B7664D">
        <w:rPr>
          <w:rFonts w:asciiTheme="majorBidi" w:hAnsiTheme="majorBidi" w:cstheme="majorBidi"/>
          <w:color w:val="000000"/>
        </w:rPr>
        <w:t>overall employability skills. To sum up, technology proficiency significantly impacted the employability skills of undergraduates.</w:t>
      </w:r>
    </w:p>
    <w:p w14:paraId="1EC51414" w14:textId="77777777" w:rsidR="00882B91" w:rsidRDefault="00812BB4" w:rsidP="00513756">
      <w:pPr>
        <w:adjustRightInd w:val="0"/>
        <w:spacing w:after="160" w:line="480" w:lineRule="auto"/>
        <w:ind w:right="-52"/>
        <w:jc w:val="both"/>
        <w:rPr>
          <w:rFonts w:asciiTheme="majorBidi" w:hAnsiTheme="majorBidi" w:cstheme="majorBidi"/>
          <w:b/>
          <w:bCs/>
          <w:color w:val="000000"/>
        </w:rPr>
      </w:pPr>
      <w:r>
        <w:rPr>
          <w:rFonts w:asciiTheme="majorBidi" w:hAnsiTheme="majorBidi" w:cstheme="majorBidi"/>
          <w:b/>
          <w:bCs/>
          <w:color w:val="000000"/>
        </w:rPr>
        <w:t>Discussion</w:t>
      </w:r>
      <w:r w:rsidR="00C903CC">
        <w:rPr>
          <w:rFonts w:asciiTheme="majorBidi" w:hAnsiTheme="majorBidi" w:cstheme="majorBidi"/>
          <w:b/>
          <w:bCs/>
          <w:color w:val="000000"/>
        </w:rPr>
        <w:t>, Findings, and Implications</w:t>
      </w:r>
    </w:p>
    <w:p w14:paraId="099FFDCA" w14:textId="3631C2D2" w:rsidR="00812BB4" w:rsidRDefault="00FE0F78" w:rsidP="00513756">
      <w:pPr>
        <w:adjustRightInd w:val="0"/>
        <w:spacing w:after="160" w:line="480" w:lineRule="auto"/>
        <w:ind w:right="-52" w:firstLine="720"/>
        <w:jc w:val="both"/>
        <w:rPr>
          <w:rFonts w:asciiTheme="majorBidi" w:hAnsiTheme="majorBidi" w:cstheme="majorBidi"/>
          <w:color w:val="000000"/>
        </w:rPr>
      </w:pPr>
      <w:r>
        <w:rPr>
          <w:rFonts w:asciiTheme="majorBidi" w:hAnsiTheme="majorBidi" w:cstheme="majorBidi"/>
          <w:color w:val="000000"/>
        </w:rPr>
        <w:t xml:space="preserve">Students in the HEIs seem to struggle to get suitable jobs after graduation, which leads to low employability rates in Pakistan. In this case, technology integration in educational settings has helped improve their employability skills for a technology-driven workplace. The conceptual model of this study </w:t>
      </w:r>
      <w:r w:rsidR="003A283C">
        <w:rPr>
          <w:rFonts w:asciiTheme="majorBidi" w:hAnsiTheme="majorBidi" w:cstheme="majorBidi"/>
          <w:color w:val="000000"/>
        </w:rPr>
        <w:t xml:space="preserve">derives </w:t>
      </w:r>
      <w:r>
        <w:rPr>
          <w:rFonts w:asciiTheme="majorBidi" w:hAnsiTheme="majorBidi" w:cstheme="majorBidi"/>
          <w:color w:val="000000"/>
        </w:rPr>
        <w:t>from</w:t>
      </w:r>
      <w:r w:rsidR="00FE60C9">
        <w:rPr>
          <w:rFonts w:asciiTheme="majorBidi" w:hAnsiTheme="majorBidi" w:cstheme="majorBidi"/>
          <w:color w:val="000000"/>
        </w:rPr>
        <w:t xml:space="preserve"> </w:t>
      </w:r>
      <w:r w:rsidR="003A283C">
        <w:rPr>
          <w:rFonts w:asciiTheme="majorBidi" w:hAnsiTheme="majorBidi" w:cstheme="majorBidi"/>
          <w:color w:val="000000"/>
        </w:rPr>
        <w:t xml:space="preserve">(a) the call by </w:t>
      </w:r>
      <w:r w:rsidR="00C903CC" w:rsidRPr="00C903CC">
        <w:rPr>
          <w:rFonts w:asciiTheme="majorBidi" w:hAnsiTheme="majorBidi" w:cstheme="majorBidi"/>
        </w:rPr>
        <w:t>Chaw and Tang (2023)</w:t>
      </w:r>
      <w:r w:rsidR="00C903CC">
        <w:t xml:space="preserve"> </w:t>
      </w:r>
      <w:r w:rsidR="003A283C">
        <w:rPr>
          <w:rFonts w:asciiTheme="majorBidi" w:hAnsiTheme="majorBidi" w:cstheme="majorBidi"/>
          <w:color w:val="000000"/>
        </w:rPr>
        <w:t xml:space="preserve">to </w:t>
      </w:r>
      <w:r w:rsidR="00FE60C9">
        <w:rPr>
          <w:rFonts w:asciiTheme="majorBidi" w:hAnsiTheme="majorBidi" w:cstheme="majorBidi"/>
          <w:color w:val="000000"/>
        </w:rPr>
        <w:t>assess the technology proficiency of students</w:t>
      </w:r>
      <w:r w:rsidR="00C903CC">
        <w:rPr>
          <w:rFonts w:asciiTheme="majorBidi" w:hAnsiTheme="majorBidi" w:cstheme="majorBidi"/>
          <w:color w:val="000000"/>
        </w:rPr>
        <w:t xml:space="preserve"> with a valid instrument</w:t>
      </w:r>
      <w:r w:rsidR="00FE60C9">
        <w:rPr>
          <w:rFonts w:asciiTheme="majorBidi" w:hAnsiTheme="majorBidi" w:cstheme="majorBidi"/>
          <w:color w:val="000000"/>
        </w:rPr>
        <w:t xml:space="preserve"> in educational background</w:t>
      </w:r>
      <w:r w:rsidR="003A283C">
        <w:rPr>
          <w:rFonts w:asciiTheme="majorBidi" w:hAnsiTheme="majorBidi" w:cstheme="majorBidi"/>
          <w:color w:val="000000"/>
        </w:rPr>
        <w:t>, and (b) the need to study its direct influence on employability skills to enhance the employability of 21</w:t>
      </w:r>
      <w:r w:rsidR="003A283C" w:rsidRPr="003A283C">
        <w:rPr>
          <w:rFonts w:asciiTheme="majorBidi" w:hAnsiTheme="majorBidi" w:cstheme="majorBidi"/>
          <w:color w:val="000000"/>
          <w:vertAlign w:val="superscript"/>
        </w:rPr>
        <w:t>st</w:t>
      </w:r>
      <w:r w:rsidR="003A283C">
        <w:rPr>
          <w:rFonts w:asciiTheme="majorBidi" w:hAnsiTheme="majorBidi" w:cstheme="majorBidi"/>
          <w:color w:val="000000"/>
        </w:rPr>
        <w:t xml:space="preserve">-century youth in developing countries like Pakistan. </w:t>
      </w:r>
      <w:r w:rsidR="00484305">
        <w:rPr>
          <w:rFonts w:asciiTheme="majorBidi" w:hAnsiTheme="majorBidi" w:cstheme="majorBidi"/>
          <w:color w:val="000000"/>
        </w:rPr>
        <w:t xml:space="preserve">It has been observed that the technology proficiency of students is an emerging topic in HEIs, and it has not been assessed before using a separate effective scale for students. It has also been argued that it has the </w:t>
      </w:r>
      <w:r w:rsidR="00484305">
        <w:rPr>
          <w:rFonts w:asciiTheme="majorBidi" w:hAnsiTheme="majorBidi" w:cstheme="majorBidi"/>
          <w:color w:val="000000"/>
        </w:rPr>
        <w:lastRenderedPageBreak/>
        <w:t>potential to be a crucial component to enhance students’ employability skills by preparing them for a digital job market.</w:t>
      </w:r>
    </w:p>
    <w:p w14:paraId="14836C98" w14:textId="77777777" w:rsidR="00A52168" w:rsidRDefault="00484305" w:rsidP="00513756">
      <w:pPr>
        <w:adjustRightInd w:val="0"/>
        <w:spacing w:after="160" w:line="480" w:lineRule="auto"/>
        <w:ind w:right="-52" w:firstLine="720"/>
        <w:jc w:val="both"/>
        <w:rPr>
          <w:rFonts w:asciiTheme="majorBidi" w:hAnsiTheme="majorBidi" w:cstheme="majorBidi"/>
          <w:color w:val="000000"/>
        </w:rPr>
      </w:pPr>
      <w:r>
        <w:rPr>
          <w:rFonts w:asciiTheme="majorBidi" w:hAnsiTheme="majorBidi" w:cstheme="majorBidi"/>
          <w:color w:val="000000"/>
        </w:rPr>
        <w:t>Th</w:t>
      </w:r>
      <w:r w:rsidR="00211116">
        <w:rPr>
          <w:rFonts w:asciiTheme="majorBidi" w:hAnsiTheme="majorBidi" w:cstheme="majorBidi"/>
          <w:color w:val="000000"/>
        </w:rPr>
        <w:t>e</w:t>
      </w:r>
      <w:r>
        <w:rPr>
          <w:rFonts w:asciiTheme="majorBidi" w:hAnsiTheme="majorBidi" w:cstheme="majorBidi"/>
          <w:color w:val="000000"/>
        </w:rPr>
        <w:t xml:space="preserve"> </w:t>
      </w:r>
      <w:r w:rsidR="00211116">
        <w:rPr>
          <w:rFonts w:asciiTheme="majorBidi" w:hAnsiTheme="majorBidi" w:cstheme="majorBidi"/>
          <w:color w:val="000000"/>
        </w:rPr>
        <w:t>findings</w:t>
      </w:r>
      <w:r>
        <w:rPr>
          <w:rFonts w:asciiTheme="majorBidi" w:hAnsiTheme="majorBidi" w:cstheme="majorBidi"/>
          <w:color w:val="000000"/>
        </w:rPr>
        <w:t xml:space="preserve"> proposed that </w:t>
      </w:r>
      <w:r w:rsidR="004F045A">
        <w:rPr>
          <w:rFonts w:asciiTheme="majorBidi" w:hAnsiTheme="majorBidi" w:cstheme="majorBidi"/>
          <w:color w:val="000000"/>
        </w:rPr>
        <w:t>final-year undergraduates agreed to have a higher level of technolog</w:t>
      </w:r>
      <w:r w:rsidR="00C65357">
        <w:rPr>
          <w:rFonts w:asciiTheme="majorBidi" w:hAnsiTheme="majorBidi" w:cstheme="majorBidi"/>
          <w:color w:val="000000"/>
        </w:rPr>
        <w:t>y integration</w:t>
      </w:r>
      <w:r w:rsidR="004F045A">
        <w:rPr>
          <w:rFonts w:asciiTheme="majorBidi" w:hAnsiTheme="majorBidi" w:cstheme="majorBidi"/>
          <w:color w:val="000000"/>
        </w:rPr>
        <w:t xml:space="preserve"> in their classroom settings,</w:t>
      </w:r>
      <w:r w:rsidR="00211116">
        <w:rPr>
          <w:rFonts w:asciiTheme="majorBidi" w:hAnsiTheme="majorBidi" w:cstheme="majorBidi"/>
          <w:color w:val="000000"/>
        </w:rPr>
        <w:t xml:space="preserve"> and </w:t>
      </w:r>
      <w:r w:rsidR="00E54982">
        <w:rPr>
          <w:rFonts w:asciiTheme="majorBidi" w:hAnsiTheme="majorBidi" w:cstheme="majorBidi"/>
          <w:color w:val="000000"/>
        </w:rPr>
        <w:t xml:space="preserve">comparatively, had a low level of </w:t>
      </w:r>
      <w:r w:rsidR="004F045A">
        <w:rPr>
          <w:rFonts w:asciiTheme="majorBidi" w:hAnsiTheme="majorBidi" w:cstheme="majorBidi"/>
          <w:color w:val="000000"/>
        </w:rPr>
        <w:t>emerging technology skills for the future</w:t>
      </w:r>
      <w:r w:rsidR="00C65357">
        <w:rPr>
          <w:rFonts w:asciiTheme="majorBidi" w:hAnsiTheme="majorBidi" w:cstheme="majorBidi"/>
          <w:color w:val="000000"/>
        </w:rPr>
        <w:t xml:space="preserve"> workplace</w:t>
      </w:r>
      <w:r w:rsidR="00211116">
        <w:rPr>
          <w:rFonts w:asciiTheme="majorBidi" w:hAnsiTheme="majorBidi" w:cstheme="majorBidi"/>
          <w:color w:val="000000"/>
        </w:rPr>
        <w:t xml:space="preserve">. </w:t>
      </w:r>
      <w:r w:rsidR="00E54982">
        <w:rPr>
          <w:rFonts w:asciiTheme="majorBidi" w:hAnsiTheme="majorBidi" w:cstheme="majorBidi"/>
          <w:color w:val="000000"/>
        </w:rPr>
        <w:t xml:space="preserve">The findings also showed that they were least confident about using integrated applications </w:t>
      </w:r>
      <w:r w:rsidR="00334C0A">
        <w:rPr>
          <w:rFonts w:asciiTheme="majorBidi" w:hAnsiTheme="majorBidi" w:cstheme="majorBidi"/>
          <w:color w:val="000000"/>
        </w:rPr>
        <w:t xml:space="preserve">like LMS </w:t>
      </w:r>
      <w:r w:rsidR="00E54982">
        <w:rPr>
          <w:rFonts w:asciiTheme="majorBidi" w:hAnsiTheme="majorBidi" w:cstheme="majorBidi"/>
          <w:color w:val="000000"/>
        </w:rPr>
        <w:t>for completing their educational tasks</w:t>
      </w:r>
      <w:r w:rsidR="00211116">
        <w:rPr>
          <w:rFonts w:asciiTheme="majorBidi" w:hAnsiTheme="majorBidi" w:cstheme="majorBidi"/>
          <w:color w:val="000000"/>
        </w:rPr>
        <w:t xml:space="preserve"> </w:t>
      </w:r>
      <w:r w:rsidR="00211116" w:rsidRPr="00211116">
        <w:rPr>
          <w:rFonts w:asciiTheme="majorBidi" w:hAnsiTheme="majorBidi" w:cstheme="majorBidi"/>
        </w:rPr>
        <w:t>(Akaadom &amp; Obibi, 2023)</w:t>
      </w:r>
      <w:r w:rsidR="00E54982">
        <w:rPr>
          <w:rFonts w:asciiTheme="majorBidi" w:hAnsiTheme="majorBidi" w:cstheme="majorBidi"/>
          <w:color w:val="000000"/>
        </w:rPr>
        <w:t xml:space="preserve">. </w:t>
      </w:r>
      <w:r w:rsidR="00211116">
        <w:rPr>
          <w:rFonts w:asciiTheme="majorBidi" w:hAnsiTheme="majorBidi" w:cstheme="majorBidi"/>
          <w:color w:val="000000"/>
        </w:rPr>
        <w:t xml:space="preserve">Furthermore, students showed a </w:t>
      </w:r>
      <w:r w:rsidR="00CE54DE">
        <w:rPr>
          <w:rFonts w:asciiTheme="majorBidi" w:hAnsiTheme="majorBidi" w:cstheme="majorBidi"/>
          <w:color w:val="000000"/>
        </w:rPr>
        <w:t>moderate</w:t>
      </w:r>
      <w:r w:rsidR="00211116">
        <w:rPr>
          <w:rFonts w:asciiTheme="majorBidi" w:hAnsiTheme="majorBidi" w:cstheme="majorBidi"/>
          <w:color w:val="000000"/>
        </w:rPr>
        <w:t xml:space="preserve"> level of </w:t>
      </w:r>
      <w:r w:rsidR="00CE54DE">
        <w:rPr>
          <w:rFonts w:asciiTheme="majorBidi" w:hAnsiTheme="majorBidi" w:cstheme="majorBidi"/>
          <w:color w:val="000000"/>
        </w:rPr>
        <w:t>employability</w:t>
      </w:r>
      <w:r w:rsidR="00211116">
        <w:rPr>
          <w:rFonts w:asciiTheme="majorBidi" w:hAnsiTheme="majorBidi" w:cstheme="majorBidi"/>
          <w:color w:val="000000"/>
        </w:rPr>
        <w:t xml:space="preserve"> </w:t>
      </w:r>
      <w:r w:rsidR="00CE54DE">
        <w:rPr>
          <w:rFonts w:asciiTheme="majorBidi" w:hAnsiTheme="majorBidi" w:cstheme="majorBidi"/>
          <w:color w:val="000000"/>
        </w:rPr>
        <w:t>skills</w:t>
      </w:r>
      <w:r w:rsidR="00211116">
        <w:rPr>
          <w:rFonts w:asciiTheme="majorBidi" w:hAnsiTheme="majorBidi" w:cstheme="majorBidi"/>
          <w:color w:val="000000"/>
        </w:rPr>
        <w:t xml:space="preserve"> with strong IT </w:t>
      </w:r>
      <w:r w:rsidR="00CE54DE">
        <w:rPr>
          <w:rFonts w:asciiTheme="majorBidi" w:hAnsiTheme="majorBidi" w:cstheme="majorBidi"/>
          <w:color w:val="000000"/>
        </w:rPr>
        <w:t xml:space="preserve">and interpersonal skills while </w:t>
      </w:r>
      <w:r w:rsidR="00211116">
        <w:rPr>
          <w:rFonts w:asciiTheme="majorBidi" w:hAnsiTheme="majorBidi" w:cstheme="majorBidi"/>
          <w:color w:val="000000"/>
        </w:rPr>
        <w:t>express</w:t>
      </w:r>
      <w:r w:rsidR="00CE54DE">
        <w:rPr>
          <w:rFonts w:asciiTheme="majorBidi" w:hAnsiTheme="majorBidi" w:cstheme="majorBidi"/>
          <w:color w:val="000000"/>
        </w:rPr>
        <w:t>ing</w:t>
      </w:r>
      <w:r w:rsidR="00211116">
        <w:rPr>
          <w:rFonts w:asciiTheme="majorBidi" w:hAnsiTheme="majorBidi" w:cstheme="majorBidi"/>
          <w:color w:val="000000"/>
        </w:rPr>
        <w:t xml:space="preserve"> </w:t>
      </w:r>
      <w:r w:rsidR="00CE54DE">
        <w:rPr>
          <w:rFonts w:asciiTheme="majorBidi" w:hAnsiTheme="majorBidi" w:cstheme="majorBidi"/>
          <w:color w:val="000000"/>
        </w:rPr>
        <w:t xml:space="preserve">limited </w:t>
      </w:r>
      <w:r w:rsidR="00211116">
        <w:rPr>
          <w:rFonts w:asciiTheme="majorBidi" w:hAnsiTheme="majorBidi" w:cstheme="majorBidi"/>
          <w:color w:val="000000"/>
        </w:rPr>
        <w:t xml:space="preserve">expertise </w:t>
      </w:r>
      <w:r w:rsidR="00CE54DE">
        <w:rPr>
          <w:rFonts w:asciiTheme="majorBidi" w:hAnsiTheme="majorBidi" w:cstheme="majorBidi"/>
          <w:color w:val="000000"/>
        </w:rPr>
        <w:t xml:space="preserve">in </w:t>
      </w:r>
      <w:r w:rsidR="00211116">
        <w:rPr>
          <w:rFonts w:asciiTheme="majorBidi" w:hAnsiTheme="majorBidi" w:cstheme="majorBidi"/>
          <w:color w:val="000000"/>
        </w:rPr>
        <w:t xml:space="preserve">particular domains of social </w:t>
      </w:r>
      <w:r w:rsidR="00CE54DE">
        <w:rPr>
          <w:rFonts w:asciiTheme="majorBidi" w:hAnsiTheme="majorBidi" w:cstheme="majorBidi"/>
          <w:color w:val="000000"/>
        </w:rPr>
        <w:t xml:space="preserve">and </w:t>
      </w:r>
      <w:r w:rsidR="00211116">
        <w:rPr>
          <w:rFonts w:asciiTheme="majorBidi" w:hAnsiTheme="majorBidi" w:cstheme="majorBidi"/>
          <w:color w:val="000000"/>
        </w:rPr>
        <w:t>professional</w:t>
      </w:r>
      <w:r w:rsidR="00CE54DE">
        <w:rPr>
          <w:rFonts w:asciiTheme="majorBidi" w:hAnsiTheme="majorBidi" w:cstheme="majorBidi"/>
          <w:color w:val="000000"/>
        </w:rPr>
        <w:t xml:space="preserve"> </w:t>
      </w:r>
      <w:r w:rsidR="00211116">
        <w:rPr>
          <w:rFonts w:asciiTheme="majorBidi" w:hAnsiTheme="majorBidi" w:cstheme="majorBidi"/>
          <w:color w:val="000000"/>
        </w:rPr>
        <w:t>competence</w:t>
      </w:r>
      <w:r w:rsidR="00CE54DE">
        <w:rPr>
          <w:rFonts w:asciiTheme="majorBidi" w:hAnsiTheme="majorBidi" w:cstheme="majorBidi"/>
          <w:color w:val="000000"/>
        </w:rPr>
        <w:t xml:space="preserve">, such as </w:t>
      </w:r>
      <w:r w:rsidR="001F3268">
        <w:rPr>
          <w:rFonts w:asciiTheme="majorBidi" w:hAnsiTheme="majorBidi" w:cstheme="majorBidi"/>
          <w:color w:val="000000"/>
        </w:rPr>
        <w:t xml:space="preserve">low </w:t>
      </w:r>
      <w:r w:rsidR="00CE54DE">
        <w:rPr>
          <w:rFonts w:asciiTheme="majorBidi" w:hAnsiTheme="majorBidi" w:cstheme="majorBidi"/>
          <w:color w:val="000000"/>
        </w:rPr>
        <w:t xml:space="preserve">leadership and management skills </w:t>
      </w:r>
      <w:r w:rsidR="00CE54DE" w:rsidRPr="00CE54DE">
        <w:rPr>
          <w:rFonts w:asciiTheme="majorBidi" w:hAnsiTheme="majorBidi" w:cstheme="majorBidi"/>
        </w:rPr>
        <w:t>(Fifani et al., 2025)</w:t>
      </w:r>
      <w:r w:rsidR="00CE54DE" w:rsidRPr="00CE54DE">
        <w:rPr>
          <w:rFonts w:asciiTheme="majorBidi" w:hAnsiTheme="majorBidi" w:cstheme="majorBidi"/>
          <w:color w:val="000000"/>
        </w:rPr>
        <w:t>.</w:t>
      </w:r>
      <w:r w:rsidR="00CE54DE">
        <w:rPr>
          <w:rFonts w:asciiTheme="majorBidi" w:hAnsiTheme="majorBidi" w:cstheme="majorBidi"/>
          <w:color w:val="000000"/>
        </w:rPr>
        <w:t xml:space="preserve"> </w:t>
      </w:r>
      <w:r w:rsidR="00F27A48">
        <w:rPr>
          <w:rFonts w:asciiTheme="majorBidi" w:hAnsiTheme="majorBidi" w:cstheme="majorBidi"/>
          <w:color w:val="000000"/>
        </w:rPr>
        <w:t xml:space="preserve">A positive </w:t>
      </w:r>
      <w:r w:rsidR="007322AC">
        <w:rPr>
          <w:rFonts w:asciiTheme="majorBidi" w:hAnsiTheme="majorBidi" w:cstheme="majorBidi"/>
          <w:color w:val="000000"/>
        </w:rPr>
        <w:t xml:space="preserve">but </w:t>
      </w:r>
      <w:r w:rsidR="00F27A48">
        <w:rPr>
          <w:rFonts w:asciiTheme="majorBidi" w:hAnsiTheme="majorBidi" w:cstheme="majorBidi"/>
          <w:color w:val="000000"/>
        </w:rPr>
        <w:t>moderate relationship was analyzed between technology proficiency and employability skills</w:t>
      </w:r>
      <w:r w:rsidR="007322AC">
        <w:rPr>
          <w:rFonts w:asciiTheme="majorBidi" w:hAnsiTheme="majorBidi" w:cstheme="majorBidi"/>
          <w:color w:val="000000"/>
        </w:rPr>
        <w:t xml:space="preserve"> among students, which shows that students with a higher level of technology proficiency will have a positive impact on developing their employability skills for a suitable career</w:t>
      </w:r>
      <w:r w:rsidR="00405DA9">
        <w:rPr>
          <w:rFonts w:asciiTheme="majorBidi" w:hAnsiTheme="majorBidi" w:cstheme="majorBidi"/>
          <w:color w:val="000000"/>
        </w:rPr>
        <w:t xml:space="preserve"> </w:t>
      </w:r>
      <w:r w:rsidR="00405DA9" w:rsidRPr="00405DA9">
        <w:rPr>
          <w:rFonts w:asciiTheme="majorBidi" w:hAnsiTheme="majorBidi" w:cstheme="majorBidi"/>
        </w:rPr>
        <w:t xml:space="preserve">(Habets et al., 2020; </w:t>
      </w:r>
      <w:r w:rsidR="00B5536F" w:rsidRPr="00B5536F">
        <w:rPr>
          <w:rFonts w:asciiTheme="majorBidi" w:hAnsiTheme="majorBidi" w:cstheme="majorBidi"/>
        </w:rPr>
        <w:t>Pedregosa et al.</w:t>
      </w:r>
      <w:r w:rsidR="00B5536F">
        <w:rPr>
          <w:rFonts w:asciiTheme="majorBidi" w:hAnsiTheme="majorBidi" w:cstheme="majorBidi"/>
        </w:rPr>
        <w:t xml:space="preserve">, </w:t>
      </w:r>
      <w:r w:rsidR="00B5536F" w:rsidRPr="00B5536F">
        <w:rPr>
          <w:rFonts w:asciiTheme="majorBidi" w:hAnsiTheme="majorBidi" w:cstheme="majorBidi"/>
        </w:rPr>
        <w:t>2025</w:t>
      </w:r>
      <w:r w:rsidR="00B5536F">
        <w:rPr>
          <w:rFonts w:asciiTheme="majorBidi" w:hAnsiTheme="majorBidi" w:cstheme="majorBidi"/>
        </w:rPr>
        <w:t>;</w:t>
      </w:r>
      <w:r w:rsidR="00B5536F">
        <w:t xml:space="preserve"> </w:t>
      </w:r>
      <w:r w:rsidR="00405DA9" w:rsidRPr="00405DA9">
        <w:rPr>
          <w:rFonts w:asciiTheme="majorBidi" w:hAnsiTheme="majorBidi" w:cstheme="majorBidi"/>
        </w:rPr>
        <w:t>Peng &amp; Deng, 2022)</w:t>
      </w:r>
      <w:r w:rsidR="007322AC" w:rsidRPr="00405DA9">
        <w:rPr>
          <w:rFonts w:asciiTheme="majorBidi" w:hAnsiTheme="majorBidi" w:cstheme="majorBidi"/>
          <w:color w:val="000000"/>
        </w:rPr>
        <w:t>.</w:t>
      </w:r>
      <w:r w:rsidR="007322AC">
        <w:rPr>
          <w:rFonts w:asciiTheme="majorBidi" w:hAnsiTheme="majorBidi" w:cstheme="majorBidi"/>
          <w:color w:val="000000"/>
        </w:rPr>
        <w:t xml:space="preserve"> However, this relationship was not uniformly strong among all domains, which indicates that the correlation was domain-specific. </w:t>
      </w:r>
    </w:p>
    <w:p w14:paraId="59D7DC8A" w14:textId="3A8CF8D8" w:rsidR="009A32E0" w:rsidRDefault="006F356B" w:rsidP="00513756">
      <w:pPr>
        <w:adjustRightInd w:val="0"/>
        <w:spacing w:after="160" w:line="480" w:lineRule="auto"/>
        <w:ind w:right="-52" w:firstLine="720"/>
        <w:jc w:val="both"/>
        <w:rPr>
          <w:rFonts w:asciiTheme="majorBidi" w:hAnsiTheme="majorBidi" w:cstheme="majorBidi"/>
          <w:color w:val="000000"/>
        </w:rPr>
      </w:pPr>
      <w:r>
        <w:rPr>
          <w:rFonts w:asciiTheme="majorBidi" w:hAnsiTheme="majorBidi" w:cstheme="majorBidi"/>
          <w:color w:val="000000"/>
        </w:rPr>
        <w:t xml:space="preserve">This </w:t>
      </w:r>
      <w:r w:rsidR="00A52168">
        <w:rPr>
          <w:rFonts w:asciiTheme="majorBidi" w:hAnsiTheme="majorBidi" w:cstheme="majorBidi"/>
          <w:color w:val="000000"/>
        </w:rPr>
        <w:t xml:space="preserve">study </w:t>
      </w:r>
      <w:r>
        <w:rPr>
          <w:rFonts w:asciiTheme="majorBidi" w:hAnsiTheme="majorBidi" w:cstheme="majorBidi"/>
          <w:color w:val="000000"/>
        </w:rPr>
        <w:t xml:space="preserve">further </w:t>
      </w:r>
      <w:r w:rsidR="00405DA9">
        <w:rPr>
          <w:rFonts w:asciiTheme="majorBidi" w:hAnsiTheme="majorBidi" w:cstheme="majorBidi"/>
          <w:color w:val="000000"/>
        </w:rPr>
        <w:t>represented</w:t>
      </w:r>
      <w:r>
        <w:rPr>
          <w:rFonts w:asciiTheme="majorBidi" w:hAnsiTheme="majorBidi" w:cstheme="majorBidi"/>
          <w:color w:val="000000"/>
        </w:rPr>
        <w:t xml:space="preserve"> that individual factors of technology proficiency appeared to improve only particular dimensions of employability skills</w:t>
      </w:r>
      <w:r w:rsidR="00405DA9">
        <w:rPr>
          <w:rFonts w:asciiTheme="majorBidi" w:hAnsiTheme="majorBidi" w:cstheme="majorBidi"/>
          <w:color w:val="000000"/>
        </w:rPr>
        <w:t xml:space="preserve">. </w:t>
      </w:r>
      <w:r>
        <w:rPr>
          <w:rFonts w:asciiTheme="majorBidi" w:hAnsiTheme="majorBidi" w:cstheme="majorBidi"/>
          <w:color w:val="000000"/>
        </w:rPr>
        <w:t xml:space="preserve">In conclusion, this diverse interaction of technology proficiency with employability skills does not </w:t>
      </w:r>
      <w:r w:rsidR="008D38F4">
        <w:rPr>
          <w:rFonts w:asciiTheme="majorBidi" w:hAnsiTheme="majorBidi" w:cstheme="majorBidi"/>
          <w:color w:val="000000"/>
        </w:rPr>
        <w:t>provide</w:t>
      </w:r>
      <w:r>
        <w:rPr>
          <w:rFonts w:asciiTheme="majorBidi" w:hAnsiTheme="majorBidi" w:cstheme="majorBidi"/>
          <w:color w:val="000000"/>
        </w:rPr>
        <w:t xml:space="preserve"> a comprehensive </w:t>
      </w:r>
      <w:r w:rsidR="008D38F4">
        <w:rPr>
          <w:rFonts w:asciiTheme="majorBidi" w:hAnsiTheme="majorBidi" w:cstheme="majorBidi"/>
          <w:color w:val="000000"/>
        </w:rPr>
        <w:t>overview</w:t>
      </w:r>
      <w:r w:rsidR="00003AE1">
        <w:rPr>
          <w:rFonts w:asciiTheme="majorBidi" w:hAnsiTheme="majorBidi" w:cstheme="majorBidi"/>
          <w:color w:val="000000"/>
        </w:rPr>
        <w:t>, unlike argued in the literature review</w:t>
      </w:r>
      <w:r>
        <w:rPr>
          <w:rFonts w:asciiTheme="majorBidi" w:hAnsiTheme="majorBidi" w:cstheme="majorBidi"/>
          <w:color w:val="000000"/>
        </w:rPr>
        <w:t xml:space="preserve">. To the best of researcher’s knowledge, no prior studies reported this selective interaction. Hence, these findings </w:t>
      </w:r>
      <w:r w:rsidR="00C65357">
        <w:rPr>
          <w:rFonts w:asciiTheme="majorBidi" w:hAnsiTheme="majorBidi" w:cstheme="majorBidi"/>
          <w:color w:val="000000"/>
        </w:rPr>
        <w:t>are difficult to relate</w:t>
      </w:r>
      <w:r>
        <w:rPr>
          <w:rFonts w:asciiTheme="majorBidi" w:hAnsiTheme="majorBidi" w:cstheme="majorBidi"/>
          <w:color w:val="000000"/>
        </w:rPr>
        <w:t xml:space="preserve"> </w:t>
      </w:r>
      <w:r w:rsidR="00C65357">
        <w:rPr>
          <w:rFonts w:asciiTheme="majorBidi" w:hAnsiTheme="majorBidi" w:cstheme="majorBidi"/>
          <w:color w:val="000000"/>
        </w:rPr>
        <w:t>to</w:t>
      </w:r>
      <w:r>
        <w:rPr>
          <w:rFonts w:asciiTheme="majorBidi" w:hAnsiTheme="majorBidi" w:cstheme="majorBidi"/>
          <w:color w:val="000000"/>
        </w:rPr>
        <w:t xml:space="preserve"> any existing literature. </w:t>
      </w:r>
      <w:r w:rsidR="008D38F4">
        <w:rPr>
          <w:rFonts w:asciiTheme="majorBidi" w:hAnsiTheme="majorBidi" w:cstheme="majorBidi"/>
          <w:color w:val="000000"/>
        </w:rPr>
        <w:t xml:space="preserve">Nevertheless, this unique finding </w:t>
      </w:r>
      <w:r w:rsidR="00B814F5">
        <w:rPr>
          <w:rFonts w:asciiTheme="majorBidi" w:hAnsiTheme="majorBidi" w:cstheme="majorBidi"/>
          <w:color w:val="000000"/>
        </w:rPr>
        <w:t>will be</w:t>
      </w:r>
      <w:r w:rsidR="00A65441">
        <w:rPr>
          <w:rFonts w:asciiTheme="majorBidi" w:hAnsiTheme="majorBidi" w:cstheme="majorBidi"/>
          <w:color w:val="000000"/>
        </w:rPr>
        <w:t xml:space="preserve"> valuable for researchers </w:t>
      </w:r>
      <w:r w:rsidR="00B814F5">
        <w:rPr>
          <w:rFonts w:asciiTheme="majorBidi" w:hAnsiTheme="majorBidi" w:cstheme="majorBidi"/>
          <w:color w:val="000000"/>
        </w:rPr>
        <w:t>to</w:t>
      </w:r>
      <w:r w:rsidR="00A65441">
        <w:rPr>
          <w:rFonts w:asciiTheme="majorBidi" w:hAnsiTheme="majorBidi" w:cstheme="majorBidi"/>
          <w:color w:val="000000"/>
        </w:rPr>
        <w:t xml:space="preserve"> further </w:t>
      </w:r>
      <w:r w:rsidR="00003AE1">
        <w:rPr>
          <w:rFonts w:asciiTheme="majorBidi" w:hAnsiTheme="majorBidi" w:cstheme="majorBidi"/>
          <w:color w:val="000000"/>
        </w:rPr>
        <w:t>explore</w:t>
      </w:r>
      <w:r w:rsidR="00A65441">
        <w:rPr>
          <w:rFonts w:asciiTheme="majorBidi" w:hAnsiTheme="majorBidi" w:cstheme="majorBidi"/>
          <w:color w:val="000000"/>
        </w:rPr>
        <w:t xml:space="preserve"> how specific technology proficiency factors selectively influence targeted domains of employability skills.</w:t>
      </w:r>
      <w:r w:rsidR="008D38F4">
        <w:rPr>
          <w:rFonts w:asciiTheme="majorBidi" w:hAnsiTheme="majorBidi" w:cstheme="majorBidi"/>
          <w:color w:val="000000"/>
        </w:rPr>
        <w:t xml:space="preserve"> </w:t>
      </w:r>
      <w:r w:rsidR="00B814F5">
        <w:rPr>
          <w:rFonts w:asciiTheme="majorBidi" w:hAnsiTheme="majorBidi" w:cstheme="majorBidi"/>
          <w:color w:val="000000"/>
        </w:rPr>
        <w:t xml:space="preserve">The findings also confirmed that </w:t>
      </w:r>
      <w:r w:rsidR="008D38F4">
        <w:rPr>
          <w:rFonts w:asciiTheme="majorBidi" w:hAnsiTheme="majorBidi" w:cstheme="majorBidi"/>
          <w:color w:val="000000"/>
        </w:rPr>
        <w:t xml:space="preserve">technology proficiency </w:t>
      </w:r>
      <w:r w:rsidR="00B814F5">
        <w:rPr>
          <w:rFonts w:asciiTheme="majorBidi" w:hAnsiTheme="majorBidi" w:cstheme="majorBidi"/>
          <w:color w:val="000000"/>
        </w:rPr>
        <w:t xml:space="preserve">explained a variance of 44% </w:t>
      </w:r>
      <w:r w:rsidR="008D38F4">
        <w:rPr>
          <w:rFonts w:asciiTheme="majorBidi" w:hAnsiTheme="majorBidi" w:cstheme="majorBidi"/>
          <w:color w:val="000000"/>
        </w:rPr>
        <w:t xml:space="preserve">in shaping the employability skills of final-year undergraduates. </w:t>
      </w:r>
    </w:p>
    <w:p w14:paraId="49346FC7" w14:textId="77777777" w:rsidR="006F356B" w:rsidRDefault="00B814F5" w:rsidP="00513756">
      <w:pPr>
        <w:adjustRightInd w:val="0"/>
        <w:spacing w:after="160" w:line="480" w:lineRule="auto"/>
        <w:ind w:right="-52" w:firstLine="720"/>
        <w:jc w:val="both"/>
        <w:rPr>
          <w:rFonts w:asciiTheme="majorBidi" w:hAnsiTheme="majorBidi" w:cstheme="majorBidi"/>
          <w:color w:val="000000"/>
        </w:rPr>
      </w:pPr>
      <w:r>
        <w:rPr>
          <w:rFonts w:asciiTheme="majorBidi" w:hAnsiTheme="majorBidi" w:cstheme="majorBidi"/>
          <w:color w:val="000000"/>
        </w:rPr>
        <w:lastRenderedPageBreak/>
        <w:t>Therefore,</w:t>
      </w:r>
      <w:r w:rsidR="00A65441">
        <w:rPr>
          <w:rFonts w:asciiTheme="majorBidi" w:hAnsiTheme="majorBidi" w:cstheme="majorBidi"/>
          <w:color w:val="000000"/>
        </w:rPr>
        <w:t xml:space="preserve"> a</w:t>
      </w:r>
      <w:r w:rsidR="00003AE1">
        <w:rPr>
          <w:rFonts w:asciiTheme="majorBidi" w:hAnsiTheme="majorBidi" w:cstheme="majorBidi"/>
          <w:color w:val="000000"/>
        </w:rPr>
        <w:t>n</w:t>
      </w:r>
      <w:r w:rsidR="00A65441">
        <w:rPr>
          <w:rFonts w:asciiTheme="majorBidi" w:hAnsiTheme="majorBidi" w:cstheme="majorBidi"/>
          <w:color w:val="000000"/>
        </w:rPr>
        <w:t xml:space="preserve"> </w:t>
      </w:r>
      <w:r w:rsidR="008816D5">
        <w:rPr>
          <w:rFonts w:asciiTheme="majorBidi" w:hAnsiTheme="majorBidi" w:cstheme="majorBidi"/>
          <w:color w:val="000000"/>
        </w:rPr>
        <w:t xml:space="preserve">advanced </w:t>
      </w:r>
      <w:r w:rsidR="00003AE1">
        <w:rPr>
          <w:rFonts w:asciiTheme="majorBidi" w:hAnsiTheme="majorBidi" w:cstheme="majorBidi"/>
          <w:color w:val="000000"/>
        </w:rPr>
        <w:t>integrated curriculum</w:t>
      </w:r>
      <w:r>
        <w:rPr>
          <w:rFonts w:asciiTheme="majorBidi" w:hAnsiTheme="majorBidi" w:cstheme="majorBidi"/>
          <w:color w:val="000000"/>
        </w:rPr>
        <w:t xml:space="preserve"> should be designed</w:t>
      </w:r>
      <w:r w:rsidR="00003AE1">
        <w:rPr>
          <w:rFonts w:asciiTheme="majorBidi" w:hAnsiTheme="majorBidi" w:cstheme="majorBidi"/>
          <w:color w:val="000000"/>
        </w:rPr>
        <w:t xml:space="preserve"> that </w:t>
      </w:r>
      <w:r>
        <w:rPr>
          <w:rFonts w:asciiTheme="majorBidi" w:hAnsiTheme="majorBidi" w:cstheme="majorBidi"/>
          <w:color w:val="000000"/>
        </w:rPr>
        <w:t xml:space="preserve">will </w:t>
      </w:r>
      <w:r w:rsidR="00003AE1">
        <w:rPr>
          <w:rFonts w:asciiTheme="majorBidi" w:hAnsiTheme="majorBidi" w:cstheme="majorBidi"/>
          <w:color w:val="000000"/>
        </w:rPr>
        <w:t xml:space="preserve">help </w:t>
      </w:r>
      <w:r>
        <w:rPr>
          <w:rFonts w:asciiTheme="majorBidi" w:hAnsiTheme="majorBidi" w:cstheme="majorBidi"/>
          <w:color w:val="000000"/>
        </w:rPr>
        <w:t xml:space="preserve">undergraduates to develop </w:t>
      </w:r>
      <w:r w:rsidR="00003AE1">
        <w:rPr>
          <w:rFonts w:asciiTheme="majorBidi" w:hAnsiTheme="majorBidi" w:cstheme="majorBidi"/>
          <w:color w:val="000000"/>
        </w:rPr>
        <w:t xml:space="preserve">their technology skills and employability skills holistically while considering their individual, social, and emotional needs. This approach will maintain a balance between the overall development of technological and professional competencies among students. Moreover, </w:t>
      </w:r>
      <w:r w:rsidR="008816D5">
        <w:rPr>
          <w:rFonts w:asciiTheme="majorBidi" w:hAnsiTheme="majorBidi" w:cstheme="majorBidi"/>
          <w:color w:val="000000"/>
        </w:rPr>
        <w:t xml:space="preserve">the lower levels of critical thinking, leadership, and management skills among students raise the need for policymakers to introduce interdisciplinary and professional initiatives for a real-life work experience in order to increase career preparedness among final-year students. </w:t>
      </w:r>
    </w:p>
    <w:p w14:paraId="48577C2F" w14:textId="1380FB0F" w:rsidR="008816D5" w:rsidRPr="00C903CC" w:rsidRDefault="00C903CC" w:rsidP="00513756">
      <w:pPr>
        <w:adjustRightInd w:val="0"/>
        <w:spacing w:after="160" w:line="480" w:lineRule="auto"/>
        <w:ind w:right="-52"/>
        <w:jc w:val="both"/>
        <w:rPr>
          <w:rFonts w:asciiTheme="majorBidi" w:hAnsiTheme="majorBidi" w:cstheme="majorBidi"/>
          <w:b/>
          <w:bCs/>
          <w:color w:val="000000"/>
        </w:rPr>
      </w:pPr>
      <w:r>
        <w:rPr>
          <w:rFonts w:asciiTheme="majorBidi" w:hAnsiTheme="majorBidi" w:cstheme="majorBidi"/>
          <w:b/>
          <w:bCs/>
          <w:color w:val="000000"/>
        </w:rPr>
        <w:t xml:space="preserve">Limitations and </w:t>
      </w:r>
      <w:r w:rsidR="00A52168">
        <w:rPr>
          <w:rFonts w:asciiTheme="majorBidi" w:hAnsiTheme="majorBidi" w:cstheme="majorBidi"/>
          <w:b/>
          <w:bCs/>
          <w:color w:val="000000"/>
        </w:rPr>
        <w:t xml:space="preserve">Recommendations </w:t>
      </w:r>
    </w:p>
    <w:p w14:paraId="5F43EF30" w14:textId="5D9741AB" w:rsidR="00C903CC" w:rsidRDefault="00C903CC" w:rsidP="00513756">
      <w:pPr>
        <w:adjustRightInd w:val="0"/>
        <w:spacing w:after="160" w:line="480" w:lineRule="auto"/>
        <w:ind w:right="-52"/>
        <w:jc w:val="both"/>
        <w:rPr>
          <w:rFonts w:asciiTheme="majorBidi" w:hAnsiTheme="majorBidi" w:cstheme="majorBidi"/>
          <w:color w:val="000000"/>
        </w:rPr>
      </w:pPr>
      <w:r>
        <w:rPr>
          <w:rFonts w:asciiTheme="majorBidi" w:hAnsiTheme="majorBidi" w:cstheme="majorBidi"/>
          <w:color w:val="000000"/>
        </w:rPr>
        <w:tab/>
      </w:r>
      <w:r w:rsidR="0006681C">
        <w:rPr>
          <w:rFonts w:asciiTheme="majorBidi" w:hAnsiTheme="majorBidi" w:cstheme="majorBidi"/>
          <w:color w:val="000000"/>
        </w:rPr>
        <w:t xml:space="preserve">This study cannot be generalized to a vast population. Therefore, the results are limited in their generalizability. </w:t>
      </w:r>
      <w:r w:rsidR="008B303E">
        <w:rPr>
          <w:rFonts w:asciiTheme="majorBidi" w:hAnsiTheme="majorBidi" w:cstheme="majorBidi"/>
          <w:color w:val="000000"/>
        </w:rPr>
        <w:t xml:space="preserve">Thus, this study can be expanded culturally in different educational institutes across the country and even compared in terms of gender between public and private settings. </w:t>
      </w:r>
      <w:r w:rsidR="0006681C">
        <w:rPr>
          <w:rFonts w:asciiTheme="majorBidi" w:hAnsiTheme="majorBidi" w:cstheme="majorBidi"/>
          <w:color w:val="000000"/>
        </w:rPr>
        <w:t xml:space="preserve">In addition, respondents’ responses were already limited due to the closed-ended questions of a well-structured instrument. </w:t>
      </w:r>
      <w:r w:rsidR="00A52168">
        <w:rPr>
          <w:rFonts w:asciiTheme="majorBidi" w:hAnsiTheme="majorBidi" w:cstheme="majorBidi"/>
          <w:color w:val="000000"/>
        </w:rPr>
        <w:t>The r</w:t>
      </w:r>
      <w:r w:rsidR="0006681C">
        <w:rPr>
          <w:rFonts w:asciiTheme="majorBidi" w:hAnsiTheme="majorBidi" w:cstheme="majorBidi"/>
          <w:color w:val="000000"/>
        </w:rPr>
        <w:t xml:space="preserve">esearchers should assess this limitation by expanding it into semi-structured interviews of a qualitative approach. </w:t>
      </w:r>
      <w:r w:rsidR="008B303E">
        <w:rPr>
          <w:rFonts w:asciiTheme="majorBidi" w:hAnsiTheme="majorBidi" w:cstheme="majorBidi"/>
          <w:color w:val="000000"/>
        </w:rPr>
        <w:t>Finally, the presented conceptual framework could be tested on different constructs, such as technology adaptability</w:t>
      </w:r>
      <w:r w:rsidR="0068385A">
        <w:rPr>
          <w:rFonts w:asciiTheme="majorBidi" w:hAnsiTheme="majorBidi" w:cstheme="majorBidi"/>
          <w:color w:val="000000"/>
        </w:rPr>
        <w:t>.</w:t>
      </w:r>
    </w:p>
    <w:p w14:paraId="76EB54DF" w14:textId="77777777" w:rsidR="00871F92" w:rsidRDefault="00871F92" w:rsidP="00871F92">
      <w:pPr>
        <w:pStyle w:val="Heading1"/>
        <w:pageBreakBefore/>
        <w:jc w:val="left"/>
        <w:rPr>
          <w:lang w:val="nl-NL"/>
        </w:rPr>
      </w:pPr>
      <w:r>
        <w:rPr>
          <w:lang w:val="nl-NL"/>
        </w:rPr>
        <w:lastRenderedPageBreak/>
        <w:t>References</w:t>
      </w:r>
    </w:p>
    <w:p w14:paraId="3D23E39A"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Akaadom, B. W., &amp; Obibi, M. (2023). Self-Proficiency of essential technology skills of undergraduate students at a coastal university in Ghana. </w:t>
      </w:r>
      <w:r w:rsidRPr="007B7971">
        <w:rPr>
          <w:rFonts w:asciiTheme="majorBidi" w:hAnsiTheme="majorBidi" w:cstheme="majorBidi"/>
          <w:i/>
          <w:iCs/>
        </w:rPr>
        <w:t>European Journal of Theoretical and Applied Sciences</w:t>
      </w:r>
      <w:r w:rsidRPr="007B7971">
        <w:rPr>
          <w:rFonts w:asciiTheme="majorBidi" w:hAnsiTheme="majorBidi" w:cstheme="majorBidi"/>
        </w:rPr>
        <w:t xml:space="preserve">, </w:t>
      </w:r>
      <w:r w:rsidRPr="007B7971">
        <w:rPr>
          <w:rFonts w:asciiTheme="majorBidi" w:hAnsiTheme="majorBidi" w:cstheme="majorBidi"/>
          <w:i/>
          <w:iCs/>
        </w:rPr>
        <w:t>1</w:t>
      </w:r>
      <w:r w:rsidRPr="007B7971">
        <w:rPr>
          <w:rFonts w:asciiTheme="majorBidi" w:hAnsiTheme="majorBidi" w:cstheme="majorBidi"/>
        </w:rPr>
        <w:t>(4), 983–993. https://doi.org/10.59324/ejtas.2023.1(4).93</w:t>
      </w:r>
    </w:p>
    <w:p w14:paraId="24DF56B3"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Alshammari, S. H., &amp; Alkhwaldi, A. F. (2025). An integrated approach using social support theory and technology acceptance model to investigate the sustainable use of digital learning technologies. </w:t>
      </w:r>
      <w:r w:rsidRPr="007B7971">
        <w:rPr>
          <w:rFonts w:asciiTheme="majorBidi" w:hAnsiTheme="majorBidi" w:cstheme="majorBidi"/>
          <w:i/>
          <w:iCs/>
        </w:rPr>
        <w:t>Scientific Reports</w:t>
      </w:r>
      <w:r w:rsidRPr="007B7971">
        <w:rPr>
          <w:rFonts w:asciiTheme="majorBidi" w:hAnsiTheme="majorBidi" w:cstheme="majorBidi"/>
        </w:rPr>
        <w:t xml:space="preserve">, </w:t>
      </w:r>
      <w:r w:rsidRPr="007B7971">
        <w:rPr>
          <w:rFonts w:asciiTheme="majorBidi" w:hAnsiTheme="majorBidi" w:cstheme="majorBidi"/>
          <w:i/>
          <w:iCs/>
        </w:rPr>
        <w:t>15</w:t>
      </w:r>
      <w:r w:rsidRPr="007B7971">
        <w:rPr>
          <w:rFonts w:asciiTheme="majorBidi" w:hAnsiTheme="majorBidi" w:cstheme="majorBidi"/>
        </w:rPr>
        <w:t>(1). https://doi.org/10.1038/s41598-024-83450-z</w:t>
      </w:r>
    </w:p>
    <w:p w14:paraId="270DDD02"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Amin, M. (2025, June 10). </w:t>
      </w:r>
      <w:r w:rsidRPr="00092228">
        <w:rPr>
          <w:rFonts w:asciiTheme="majorBidi" w:hAnsiTheme="majorBidi" w:cstheme="majorBidi"/>
          <w:i/>
          <w:iCs/>
        </w:rPr>
        <w:t>Short of structural, bold reforms: Finance experts unpack 2025-26 budget</w:t>
      </w:r>
      <w:r w:rsidRPr="007B7971">
        <w:rPr>
          <w:rFonts w:asciiTheme="majorBidi" w:hAnsiTheme="majorBidi" w:cstheme="majorBidi"/>
        </w:rPr>
        <w:t xml:space="preserve">. </w:t>
      </w:r>
      <w:r w:rsidRPr="00092228">
        <w:rPr>
          <w:rFonts w:asciiTheme="majorBidi" w:hAnsiTheme="majorBidi" w:cstheme="majorBidi"/>
        </w:rPr>
        <w:t>Dawn News</w:t>
      </w:r>
      <w:r w:rsidRPr="007B7971">
        <w:rPr>
          <w:rFonts w:asciiTheme="majorBidi" w:hAnsiTheme="majorBidi" w:cstheme="majorBidi"/>
        </w:rPr>
        <w:t>. https://www.dawn.com/news/1916314/short-of-structural-bold-reforms-finance-experts-unpack-2025-26-budget</w:t>
      </w:r>
    </w:p>
    <w:p w14:paraId="59E4503F"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Asif, M., Pasha, M. A., Mumtaz, A., &amp; Sabir, B. (2023). Causes of </w:t>
      </w:r>
      <w:r w:rsidR="00092228">
        <w:rPr>
          <w:rFonts w:asciiTheme="majorBidi" w:hAnsiTheme="majorBidi" w:cstheme="majorBidi"/>
        </w:rPr>
        <w:t>y</w:t>
      </w:r>
      <w:r w:rsidRPr="007B7971">
        <w:rPr>
          <w:rFonts w:asciiTheme="majorBidi" w:hAnsiTheme="majorBidi" w:cstheme="majorBidi"/>
        </w:rPr>
        <w:t xml:space="preserve">outh </w:t>
      </w:r>
      <w:r w:rsidR="00092228">
        <w:rPr>
          <w:rFonts w:asciiTheme="majorBidi" w:hAnsiTheme="majorBidi" w:cstheme="majorBidi"/>
        </w:rPr>
        <w:t>u</w:t>
      </w:r>
      <w:r w:rsidRPr="007B7971">
        <w:rPr>
          <w:rFonts w:asciiTheme="majorBidi" w:hAnsiTheme="majorBidi" w:cstheme="majorBidi"/>
        </w:rPr>
        <w:t xml:space="preserve">nemployment in Pakistan. </w:t>
      </w:r>
      <w:r w:rsidRPr="007B7971">
        <w:rPr>
          <w:rFonts w:asciiTheme="majorBidi" w:hAnsiTheme="majorBidi" w:cstheme="majorBidi"/>
          <w:i/>
          <w:iCs/>
        </w:rPr>
        <w:t>Inverge Journal of Social Sciences</w:t>
      </w:r>
      <w:r w:rsidRPr="007B7971">
        <w:rPr>
          <w:rFonts w:asciiTheme="majorBidi" w:hAnsiTheme="majorBidi" w:cstheme="majorBidi"/>
        </w:rPr>
        <w:t xml:space="preserve">, </w:t>
      </w:r>
      <w:r w:rsidRPr="007B7971">
        <w:rPr>
          <w:rFonts w:asciiTheme="majorBidi" w:hAnsiTheme="majorBidi" w:cstheme="majorBidi"/>
          <w:i/>
          <w:iCs/>
        </w:rPr>
        <w:t>2</w:t>
      </w:r>
      <w:r w:rsidRPr="007B7971">
        <w:rPr>
          <w:rFonts w:asciiTheme="majorBidi" w:hAnsiTheme="majorBidi" w:cstheme="majorBidi"/>
        </w:rPr>
        <w:t>(1), 41–50. https://doi.org/10.63544/ijss.v2i1.21</w:t>
      </w:r>
    </w:p>
    <w:p w14:paraId="26E75568"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Awadhiya, A. K. (2025). Employability skills in IT sector: What matters most for graduate success? https://doi.org/10.47852/bonviewijce52024010</w:t>
      </w:r>
    </w:p>
    <w:p w14:paraId="13C44C6D"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Barra, C., Grimaldi, M., Muazzam, A., Troisi, O., &amp; Visvizi, A. (2024). Digital divide, gender gap, and entrepreneurial orientation: How to foster technology adoption among Pakistani higher education students? </w:t>
      </w:r>
      <w:r w:rsidRPr="007B7971">
        <w:rPr>
          <w:rFonts w:asciiTheme="majorBidi" w:hAnsiTheme="majorBidi" w:cstheme="majorBidi"/>
          <w:i/>
          <w:iCs/>
        </w:rPr>
        <w:t>Socio-Economic Planning Sciences</w:t>
      </w:r>
      <w:r w:rsidRPr="007B7971">
        <w:rPr>
          <w:rFonts w:asciiTheme="majorBidi" w:hAnsiTheme="majorBidi" w:cstheme="majorBidi"/>
        </w:rPr>
        <w:t xml:space="preserve">, </w:t>
      </w:r>
      <w:r w:rsidRPr="007B7971">
        <w:rPr>
          <w:rFonts w:asciiTheme="majorBidi" w:hAnsiTheme="majorBidi" w:cstheme="majorBidi"/>
          <w:i/>
          <w:iCs/>
        </w:rPr>
        <w:t>93</w:t>
      </w:r>
      <w:r w:rsidRPr="007B7971">
        <w:rPr>
          <w:rFonts w:asciiTheme="majorBidi" w:hAnsiTheme="majorBidi" w:cstheme="majorBidi"/>
        </w:rPr>
        <w:t>, 101904. https://doi.org/10.1016/j.seps.2024.101904</w:t>
      </w:r>
    </w:p>
    <w:p w14:paraId="6CB4BCAC"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Bouvier, D. J., Hwang, E. J., &amp; Hwang, Y. (2024). An empirical study on email use, stress, and employee job satisfaction. </w:t>
      </w:r>
      <w:r w:rsidRPr="007B7971">
        <w:rPr>
          <w:rFonts w:asciiTheme="majorBidi" w:hAnsiTheme="majorBidi" w:cstheme="majorBidi"/>
          <w:i/>
          <w:iCs/>
        </w:rPr>
        <w:t>Human Technology</w:t>
      </w:r>
      <w:r w:rsidRPr="007B7971">
        <w:rPr>
          <w:rFonts w:asciiTheme="majorBidi" w:hAnsiTheme="majorBidi" w:cstheme="majorBidi"/>
        </w:rPr>
        <w:t xml:space="preserve">, </w:t>
      </w:r>
      <w:r w:rsidRPr="007B7971">
        <w:rPr>
          <w:rFonts w:asciiTheme="majorBidi" w:hAnsiTheme="majorBidi" w:cstheme="majorBidi"/>
          <w:i/>
          <w:iCs/>
        </w:rPr>
        <w:t>20</w:t>
      </w:r>
      <w:r w:rsidRPr="007B7971">
        <w:rPr>
          <w:rFonts w:asciiTheme="majorBidi" w:hAnsiTheme="majorBidi" w:cstheme="majorBidi"/>
        </w:rPr>
        <w:t>(1), 45–69. https://doi.org/10.14254/1795-6889.2024.20-1.3</w:t>
      </w:r>
    </w:p>
    <w:p w14:paraId="6CB712D6"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lastRenderedPageBreak/>
        <w:t xml:space="preserve">Chaw, L. Y., &amp; Tang, C. M. (2023). Exploring the relationship between digital competence proficiency and student learning performance. </w:t>
      </w:r>
      <w:r w:rsidRPr="007B7971">
        <w:rPr>
          <w:rFonts w:asciiTheme="majorBidi" w:hAnsiTheme="majorBidi" w:cstheme="majorBidi"/>
          <w:i/>
          <w:iCs/>
        </w:rPr>
        <w:t>European Journal of Education</w:t>
      </w:r>
      <w:r w:rsidRPr="007B7971">
        <w:rPr>
          <w:rFonts w:asciiTheme="majorBidi" w:hAnsiTheme="majorBidi" w:cstheme="majorBidi"/>
        </w:rPr>
        <w:t xml:space="preserve">, </w:t>
      </w:r>
      <w:r w:rsidRPr="007B7971">
        <w:rPr>
          <w:rFonts w:asciiTheme="majorBidi" w:hAnsiTheme="majorBidi" w:cstheme="majorBidi"/>
          <w:i/>
          <w:iCs/>
        </w:rPr>
        <w:t>59</w:t>
      </w:r>
      <w:r w:rsidRPr="007B7971">
        <w:rPr>
          <w:rFonts w:asciiTheme="majorBidi" w:hAnsiTheme="majorBidi" w:cstheme="majorBidi"/>
        </w:rPr>
        <w:t>(1). https://doi.org/10.1111/ejed.12593</w:t>
      </w:r>
    </w:p>
    <w:p w14:paraId="465A7B6D"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Cheng, M., Adekola, O., Albia, J., &amp; Cai, S. (2021). Employability in higher education: </w:t>
      </w:r>
      <w:r w:rsidR="00092228">
        <w:rPr>
          <w:rFonts w:asciiTheme="majorBidi" w:hAnsiTheme="majorBidi" w:cstheme="majorBidi"/>
        </w:rPr>
        <w:t>A</w:t>
      </w:r>
      <w:r w:rsidRPr="007B7971">
        <w:rPr>
          <w:rFonts w:asciiTheme="majorBidi" w:hAnsiTheme="majorBidi" w:cstheme="majorBidi"/>
        </w:rPr>
        <w:t xml:space="preserve"> review of key stakeholders’ perspectives. </w:t>
      </w:r>
      <w:r w:rsidRPr="007B7971">
        <w:rPr>
          <w:rFonts w:asciiTheme="majorBidi" w:hAnsiTheme="majorBidi" w:cstheme="majorBidi"/>
          <w:i/>
          <w:iCs/>
        </w:rPr>
        <w:t>Higher Education Evaluation and Development</w:t>
      </w:r>
      <w:r w:rsidRPr="007B7971">
        <w:rPr>
          <w:rFonts w:asciiTheme="majorBidi" w:hAnsiTheme="majorBidi" w:cstheme="majorBidi"/>
        </w:rPr>
        <w:t xml:space="preserve">, </w:t>
      </w:r>
      <w:r w:rsidRPr="007B7971">
        <w:rPr>
          <w:rFonts w:asciiTheme="majorBidi" w:hAnsiTheme="majorBidi" w:cstheme="majorBidi"/>
          <w:i/>
          <w:iCs/>
        </w:rPr>
        <w:t>16</w:t>
      </w:r>
      <w:r w:rsidRPr="007B7971">
        <w:rPr>
          <w:rFonts w:asciiTheme="majorBidi" w:hAnsiTheme="majorBidi" w:cstheme="majorBidi"/>
        </w:rPr>
        <w:t>(1), 16–31. https://doi.org/10.1108/heed-03-2021-0025</w:t>
      </w:r>
    </w:p>
    <w:p w14:paraId="183DDCCA"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Christensen, R., &amp; Knezek, G. (2016). Validating the </w:t>
      </w:r>
      <w:r w:rsidR="00092228">
        <w:rPr>
          <w:rFonts w:asciiTheme="majorBidi" w:hAnsiTheme="majorBidi" w:cstheme="majorBidi"/>
        </w:rPr>
        <w:t>t</w:t>
      </w:r>
      <w:r w:rsidRPr="007B7971">
        <w:rPr>
          <w:rFonts w:asciiTheme="majorBidi" w:hAnsiTheme="majorBidi" w:cstheme="majorBidi"/>
        </w:rPr>
        <w:t xml:space="preserve">echnology </w:t>
      </w:r>
      <w:r w:rsidR="00092228">
        <w:rPr>
          <w:rFonts w:asciiTheme="majorBidi" w:hAnsiTheme="majorBidi" w:cstheme="majorBidi"/>
        </w:rPr>
        <w:t>p</w:t>
      </w:r>
      <w:r w:rsidRPr="007B7971">
        <w:rPr>
          <w:rFonts w:asciiTheme="majorBidi" w:hAnsiTheme="majorBidi" w:cstheme="majorBidi"/>
        </w:rPr>
        <w:t xml:space="preserve">roficiency </w:t>
      </w:r>
      <w:r w:rsidR="00092228">
        <w:rPr>
          <w:rFonts w:asciiTheme="majorBidi" w:hAnsiTheme="majorBidi" w:cstheme="majorBidi"/>
        </w:rPr>
        <w:t>s</w:t>
      </w:r>
      <w:r w:rsidRPr="007B7971">
        <w:rPr>
          <w:rFonts w:asciiTheme="majorBidi" w:hAnsiTheme="majorBidi" w:cstheme="majorBidi"/>
        </w:rPr>
        <w:t>elf-</w:t>
      </w:r>
      <w:r w:rsidR="00092228">
        <w:rPr>
          <w:rFonts w:asciiTheme="majorBidi" w:hAnsiTheme="majorBidi" w:cstheme="majorBidi"/>
        </w:rPr>
        <w:t>a</w:t>
      </w:r>
      <w:r w:rsidRPr="007B7971">
        <w:rPr>
          <w:rFonts w:asciiTheme="majorBidi" w:hAnsiTheme="majorBidi" w:cstheme="majorBidi"/>
        </w:rPr>
        <w:t xml:space="preserve">ssessment </w:t>
      </w:r>
      <w:r w:rsidR="00092228">
        <w:rPr>
          <w:rFonts w:asciiTheme="majorBidi" w:hAnsiTheme="majorBidi" w:cstheme="majorBidi"/>
        </w:rPr>
        <w:t>q</w:t>
      </w:r>
      <w:r w:rsidRPr="007B7971">
        <w:rPr>
          <w:rFonts w:asciiTheme="majorBidi" w:hAnsiTheme="majorBidi" w:cstheme="majorBidi"/>
        </w:rPr>
        <w:t xml:space="preserve">uestionnaire for 21st </w:t>
      </w:r>
      <w:r w:rsidR="00092228">
        <w:rPr>
          <w:rFonts w:asciiTheme="majorBidi" w:hAnsiTheme="majorBidi" w:cstheme="majorBidi"/>
        </w:rPr>
        <w:t>c</w:t>
      </w:r>
      <w:r w:rsidRPr="007B7971">
        <w:rPr>
          <w:rFonts w:asciiTheme="majorBidi" w:hAnsiTheme="majorBidi" w:cstheme="majorBidi"/>
        </w:rPr>
        <w:t xml:space="preserve">entury </w:t>
      </w:r>
      <w:r w:rsidR="00092228">
        <w:rPr>
          <w:rFonts w:asciiTheme="majorBidi" w:hAnsiTheme="majorBidi" w:cstheme="majorBidi"/>
        </w:rPr>
        <w:t>l</w:t>
      </w:r>
      <w:r w:rsidRPr="007B7971">
        <w:rPr>
          <w:rFonts w:asciiTheme="majorBidi" w:hAnsiTheme="majorBidi" w:cstheme="majorBidi"/>
        </w:rPr>
        <w:t xml:space="preserve">earning (TPSA C-21). </w:t>
      </w:r>
      <w:r w:rsidRPr="007B7971">
        <w:rPr>
          <w:rFonts w:asciiTheme="majorBidi" w:hAnsiTheme="majorBidi" w:cstheme="majorBidi"/>
          <w:i/>
          <w:iCs/>
        </w:rPr>
        <w:t>Journal of Digital Learning in Teacher Education</w:t>
      </w:r>
      <w:r w:rsidRPr="007B7971">
        <w:rPr>
          <w:rFonts w:asciiTheme="majorBidi" w:hAnsiTheme="majorBidi" w:cstheme="majorBidi"/>
        </w:rPr>
        <w:t xml:space="preserve">, </w:t>
      </w:r>
      <w:r w:rsidRPr="007B7971">
        <w:rPr>
          <w:rFonts w:asciiTheme="majorBidi" w:hAnsiTheme="majorBidi" w:cstheme="majorBidi"/>
          <w:i/>
          <w:iCs/>
        </w:rPr>
        <w:t>33</w:t>
      </w:r>
      <w:r w:rsidRPr="007B7971">
        <w:rPr>
          <w:rFonts w:asciiTheme="majorBidi" w:hAnsiTheme="majorBidi" w:cstheme="majorBidi"/>
        </w:rPr>
        <w:t>(1), 20–31. https://doi.org/10.1080/21532974.2016.1242391</w:t>
      </w:r>
    </w:p>
    <w:p w14:paraId="184C0335"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Davis, F. D. (1989). Perceived usefulness, perceived ease of use, and user acceptance of information technology. </w:t>
      </w:r>
      <w:r w:rsidRPr="007B7971">
        <w:rPr>
          <w:rFonts w:asciiTheme="majorBidi" w:hAnsiTheme="majorBidi" w:cstheme="majorBidi"/>
          <w:i/>
          <w:iCs/>
        </w:rPr>
        <w:t>MIS Quarterly</w:t>
      </w:r>
      <w:r w:rsidRPr="007B7971">
        <w:rPr>
          <w:rFonts w:asciiTheme="majorBidi" w:hAnsiTheme="majorBidi" w:cstheme="majorBidi"/>
        </w:rPr>
        <w:t xml:space="preserve">, </w:t>
      </w:r>
      <w:r w:rsidRPr="007B7971">
        <w:rPr>
          <w:rFonts w:asciiTheme="majorBidi" w:hAnsiTheme="majorBidi" w:cstheme="majorBidi"/>
          <w:i/>
          <w:iCs/>
        </w:rPr>
        <w:t>13</w:t>
      </w:r>
      <w:r w:rsidRPr="007B7971">
        <w:rPr>
          <w:rFonts w:asciiTheme="majorBidi" w:hAnsiTheme="majorBidi" w:cstheme="majorBidi"/>
        </w:rPr>
        <w:t>(3), 319. https://doi.org/10.2307/249008</w:t>
      </w:r>
    </w:p>
    <w:p w14:paraId="3723C938"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Feng, J., Yu, B., Tan, W. H., Dai, Z., &amp; Li, Z. (2025). Key factors influencing educational technology adoption in higher education: A systematic review. </w:t>
      </w:r>
      <w:r w:rsidRPr="007B7971">
        <w:rPr>
          <w:rFonts w:asciiTheme="majorBidi" w:hAnsiTheme="majorBidi" w:cstheme="majorBidi"/>
          <w:i/>
          <w:iCs/>
        </w:rPr>
        <w:t>PLOS Digital Health</w:t>
      </w:r>
      <w:r w:rsidRPr="007B7971">
        <w:rPr>
          <w:rFonts w:asciiTheme="majorBidi" w:hAnsiTheme="majorBidi" w:cstheme="majorBidi"/>
        </w:rPr>
        <w:t xml:space="preserve">, </w:t>
      </w:r>
      <w:r w:rsidRPr="007B7971">
        <w:rPr>
          <w:rFonts w:asciiTheme="majorBidi" w:hAnsiTheme="majorBidi" w:cstheme="majorBidi"/>
          <w:i/>
          <w:iCs/>
        </w:rPr>
        <w:t>4</w:t>
      </w:r>
      <w:r w:rsidRPr="007B7971">
        <w:rPr>
          <w:rFonts w:asciiTheme="majorBidi" w:hAnsiTheme="majorBidi" w:cstheme="majorBidi"/>
        </w:rPr>
        <w:t>(4), e0000764. https://doi.org/10.1371/journal.pdig.0000764</w:t>
      </w:r>
    </w:p>
    <w:p w14:paraId="72EB2F53"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Gangmei, N., &amp; Thomas, K. A. (2025). Teachers’ </w:t>
      </w:r>
      <w:r w:rsidR="00092228">
        <w:rPr>
          <w:rFonts w:asciiTheme="majorBidi" w:hAnsiTheme="majorBidi" w:cstheme="majorBidi"/>
        </w:rPr>
        <w:t>t</w:t>
      </w:r>
      <w:r w:rsidRPr="007B7971">
        <w:rPr>
          <w:rFonts w:asciiTheme="majorBidi" w:hAnsiTheme="majorBidi" w:cstheme="majorBidi"/>
        </w:rPr>
        <w:t xml:space="preserve">echnology </w:t>
      </w:r>
      <w:r w:rsidR="00092228">
        <w:rPr>
          <w:rFonts w:asciiTheme="majorBidi" w:hAnsiTheme="majorBidi" w:cstheme="majorBidi"/>
        </w:rPr>
        <w:t>p</w:t>
      </w:r>
      <w:r w:rsidRPr="007B7971">
        <w:rPr>
          <w:rFonts w:asciiTheme="majorBidi" w:hAnsiTheme="majorBidi" w:cstheme="majorBidi"/>
        </w:rPr>
        <w:t xml:space="preserve">roficiency for </w:t>
      </w:r>
      <w:r w:rsidR="00092228">
        <w:rPr>
          <w:rFonts w:asciiTheme="majorBidi" w:hAnsiTheme="majorBidi" w:cstheme="majorBidi"/>
        </w:rPr>
        <w:t>q</w:t>
      </w:r>
      <w:r w:rsidRPr="007B7971">
        <w:rPr>
          <w:rFonts w:asciiTheme="majorBidi" w:hAnsiTheme="majorBidi" w:cstheme="majorBidi"/>
        </w:rPr>
        <w:t xml:space="preserve">uality </w:t>
      </w:r>
      <w:r w:rsidR="00092228">
        <w:rPr>
          <w:rFonts w:asciiTheme="majorBidi" w:hAnsiTheme="majorBidi" w:cstheme="majorBidi"/>
        </w:rPr>
        <w:t>l</w:t>
      </w:r>
      <w:r w:rsidRPr="007B7971">
        <w:rPr>
          <w:rFonts w:asciiTheme="majorBidi" w:hAnsiTheme="majorBidi" w:cstheme="majorBidi"/>
        </w:rPr>
        <w:t xml:space="preserve">earning and </w:t>
      </w:r>
      <w:r w:rsidR="00092228">
        <w:rPr>
          <w:rFonts w:asciiTheme="majorBidi" w:hAnsiTheme="majorBidi" w:cstheme="majorBidi"/>
        </w:rPr>
        <w:t>t</w:t>
      </w:r>
      <w:r w:rsidRPr="007B7971">
        <w:rPr>
          <w:rFonts w:asciiTheme="majorBidi" w:hAnsiTheme="majorBidi" w:cstheme="majorBidi"/>
        </w:rPr>
        <w:t>eachin</w:t>
      </w:r>
      <w:r w:rsidR="00092228">
        <w:rPr>
          <w:rFonts w:asciiTheme="majorBidi" w:hAnsiTheme="majorBidi" w:cstheme="majorBidi"/>
        </w:rPr>
        <w:t xml:space="preserve">g: </w:t>
      </w:r>
      <w:r w:rsidRPr="007B7971">
        <w:rPr>
          <w:rFonts w:asciiTheme="majorBidi" w:hAnsiTheme="majorBidi" w:cstheme="majorBidi"/>
        </w:rPr>
        <w:t xml:space="preserve">A </w:t>
      </w:r>
      <w:r w:rsidR="00092228">
        <w:rPr>
          <w:rFonts w:asciiTheme="majorBidi" w:hAnsiTheme="majorBidi" w:cstheme="majorBidi"/>
        </w:rPr>
        <w:t>s</w:t>
      </w:r>
      <w:r w:rsidRPr="007B7971">
        <w:rPr>
          <w:rFonts w:asciiTheme="majorBidi" w:hAnsiTheme="majorBidi" w:cstheme="majorBidi"/>
        </w:rPr>
        <w:t xml:space="preserve">coping </w:t>
      </w:r>
      <w:r w:rsidR="00092228">
        <w:rPr>
          <w:rFonts w:asciiTheme="majorBidi" w:hAnsiTheme="majorBidi" w:cstheme="majorBidi"/>
        </w:rPr>
        <w:t>r</w:t>
      </w:r>
      <w:r w:rsidRPr="007B7971">
        <w:rPr>
          <w:rFonts w:asciiTheme="majorBidi" w:hAnsiTheme="majorBidi" w:cstheme="majorBidi"/>
        </w:rPr>
        <w:t xml:space="preserve">eview. </w:t>
      </w:r>
      <w:r w:rsidRPr="007B7971">
        <w:rPr>
          <w:rFonts w:asciiTheme="majorBidi" w:hAnsiTheme="majorBidi" w:cstheme="majorBidi"/>
          <w:i/>
          <w:iCs/>
        </w:rPr>
        <w:t>International Journal of Educational Reform</w:t>
      </w:r>
      <w:r w:rsidRPr="007B7971">
        <w:rPr>
          <w:rFonts w:asciiTheme="majorBidi" w:hAnsiTheme="majorBidi" w:cstheme="majorBidi"/>
        </w:rPr>
        <w:t>. https://doi.org/10.1177/10567879251316213</w:t>
      </w:r>
    </w:p>
    <w:p w14:paraId="43837604"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Gelera, R. M. A., Soberano, K. T., &amp; Jacob, B. </w:t>
      </w:r>
      <w:r w:rsidR="00092228">
        <w:rPr>
          <w:rFonts w:asciiTheme="majorBidi" w:hAnsiTheme="majorBidi" w:cstheme="majorBidi"/>
        </w:rPr>
        <w:t>A</w:t>
      </w:r>
      <w:r w:rsidRPr="007B7971">
        <w:rPr>
          <w:rFonts w:asciiTheme="majorBidi" w:hAnsiTheme="majorBidi" w:cstheme="majorBidi"/>
        </w:rPr>
        <w:t>. M. (2024</w:t>
      </w:r>
      <w:r w:rsidR="00092228" w:rsidRPr="007B7971">
        <w:rPr>
          <w:rFonts w:asciiTheme="majorBidi" w:hAnsiTheme="majorBidi" w:cstheme="majorBidi"/>
        </w:rPr>
        <w:t xml:space="preserve">). </w:t>
      </w:r>
      <w:r w:rsidR="00092228">
        <w:rPr>
          <w:rFonts w:asciiTheme="majorBidi" w:hAnsiTheme="majorBidi" w:cstheme="majorBidi"/>
        </w:rPr>
        <w:t>E</w:t>
      </w:r>
      <w:r w:rsidR="00092228" w:rsidRPr="007B7971">
        <w:rPr>
          <w:rFonts w:asciiTheme="majorBidi" w:hAnsiTheme="majorBidi" w:cstheme="majorBidi"/>
        </w:rPr>
        <w:t xml:space="preserve">xploring digital fluency: </w:t>
      </w:r>
      <w:r w:rsidR="00092228">
        <w:rPr>
          <w:rFonts w:asciiTheme="majorBidi" w:hAnsiTheme="majorBidi" w:cstheme="majorBidi"/>
        </w:rPr>
        <w:t>A</w:t>
      </w:r>
      <w:r w:rsidR="00092228" w:rsidRPr="007B7971">
        <w:rPr>
          <w:rFonts w:asciiTheme="majorBidi" w:hAnsiTheme="majorBidi" w:cstheme="majorBidi"/>
        </w:rPr>
        <w:t xml:space="preserve"> study of first-year students’ </w:t>
      </w:r>
      <w:r w:rsidR="00092228">
        <w:rPr>
          <w:rFonts w:asciiTheme="majorBidi" w:hAnsiTheme="majorBidi" w:cstheme="majorBidi"/>
        </w:rPr>
        <w:t>ICT</w:t>
      </w:r>
      <w:r w:rsidR="00092228" w:rsidRPr="007B7971">
        <w:rPr>
          <w:rFonts w:asciiTheme="majorBidi" w:hAnsiTheme="majorBidi" w:cstheme="majorBidi"/>
        </w:rPr>
        <w:t xml:space="preserve"> proficiency.</w:t>
      </w:r>
      <w:r w:rsidRPr="007B7971">
        <w:rPr>
          <w:rFonts w:asciiTheme="majorBidi" w:hAnsiTheme="majorBidi" w:cstheme="majorBidi"/>
        </w:rPr>
        <w:t xml:space="preserve"> </w:t>
      </w:r>
      <w:r w:rsidR="00092228" w:rsidRPr="007B7971">
        <w:rPr>
          <w:rFonts w:asciiTheme="majorBidi" w:hAnsiTheme="majorBidi" w:cstheme="majorBidi"/>
          <w:i/>
          <w:iCs/>
        </w:rPr>
        <w:t>International Journal Of Multidisciplinary Research And Analysis</w:t>
      </w:r>
      <w:r w:rsidRPr="007B7971">
        <w:rPr>
          <w:rFonts w:asciiTheme="majorBidi" w:hAnsiTheme="majorBidi" w:cstheme="majorBidi"/>
        </w:rPr>
        <w:t xml:space="preserve">, </w:t>
      </w:r>
      <w:r w:rsidRPr="007B7971">
        <w:rPr>
          <w:rFonts w:asciiTheme="majorBidi" w:hAnsiTheme="majorBidi" w:cstheme="majorBidi"/>
          <w:i/>
          <w:iCs/>
        </w:rPr>
        <w:t>07</w:t>
      </w:r>
      <w:r w:rsidRPr="007B7971">
        <w:rPr>
          <w:rFonts w:asciiTheme="majorBidi" w:hAnsiTheme="majorBidi" w:cstheme="majorBidi"/>
        </w:rPr>
        <w:t>(08). https://doi.org/10.47191/ijmra/v7-i08-30</w:t>
      </w:r>
    </w:p>
    <w:p w14:paraId="255362D4"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Gerli, P., Clement, J., Esposito, G., Mora, L., &amp; Crutzen, N. (2022). The hidden power of emotions: How psychological factors influence skill development in smart technology adoption. </w:t>
      </w:r>
      <w:r w:rsidRPr="007B7971">
        <w:rPr>
          <w:rFonts w:asciiTheme="majorBidi" w:hAnsiTheme="majorBidi" w:cstheme="majorBidi"/>
          <w:i/>
          <w:iCs/>
        </w:rPr>
        <w:t>Technological Forecasting and Social Change</w:t>
      </w:r>
      <w:r w:rsidRPr="007B7971">
        <w:rPr>
          <w:rFonts w:asciiTheme="majorBidi" w:hAnsiTheme="majorBidi" w:cstheme="majorBidi"/>
        </w:rPr>
        <w:t xml:space="preserve">, </w:t>
      </w:r>
      <w:r w:rsidRPr="007B7971">
        <w:rPr>
          <w:rFonts w:asciiTheme="majorBidi" w:hAnsiTheme="majorBidi" w:cstheme="majorBidi"/>
          <w:i/>
          <w:iCs/>
        </w:rPr>
        <w:t>180</w:t>
      </w:r>
      <w:r w:rsidRPr="007B7971">
        <w:rPr>
          <w:rFonts w:asciiTheme="majorBidi" w:hAnsiTheme="majorBidi" w:cstheme="majorBidi"/>
        </w:rPr>
        <w:t>, 121721. https://doi.org/10.1016/j.techfore.2022.121721</w:t>
      </w:r>
    </w:p>
    <w:p w14:paraId="0B031DA9"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lastRenderedPageBreak/>
        <w:t xml:space="preserve">Habets, O., Stoffers, J., Van Der Heijden, B., &amp; Peters, P. (2020). Am I </w:t>
      </w:r>
      <w:r w:rsidR="00092228">
        <w:rPr>
          <w:rFonts w:asciiTheme="majorBidi" w:hAnsiTheme="majorBidi" w:cstheme="majorBidi"/>
        </w:rPr>
        <w:t>f</w:t>
      </w:r>
      <w:r w:rsidRPr="007B7971">
        <w:rPr>
          <w:rFonts w:asciiTheme="majorBidi" w:hAnsiTheme="majorBidi" w:cstheme="majorBidi"/>
        </w:rPr>
        <w:t xml:space="preserve">it for </w:t>
      </w:r>
      <w:r w:rsidR="00092228">
        <w:rPr>
          <w:rFonts w:asciiTheme="majorBidi" w:hAnsiTheme="majorBidi" w:cstheme="majorBidi"/>
        </w:rPr>
        <w:t>t</w:t>
      </w:r>
      <w:r w:rsidRPr="007B7971">
        <w:rPr>
          <w:rFonts w:asciiTheme="majorBidi" w:hAnsiTheme="majorBidi" w:cstheme="majorBidi"/>
        </w:rPr>
        <w:t xml:space="preserve">omorrow’s </w:t>
      </w:r>
      <w:r w:rsidR="00092228">
        <w:rPr>
          <w:rFonts w:asciiTheme="majorBidi" w:hAnsiTheme="majorBidi" w:cstheme="majorBidi"/>
        </w:rPr>
        <w:t>l</w:t>
      </w:r>
      <w:r w:rsidRPr="007B7971">
        <w:rPr>
          <w:rFonts w:asciiTheme="majorBidi" w:hAnsiTheme="majorBidi" w:cstheme="majorBidi"/>
        </w:rPr>
        <w:t xml:space="preserve">abor </w:t>
      </w:r>
      <w:r w:rsidR="00092228">
        <w:rPr>
          <w:rFonts w:asciiTheme="majorBidi" w:hAnsiTheme="majorBidi" w:cstheme="majorBidi"/>
        </w:rPr>
        <w:t>m</w:t>
      </w:r>
      <w:r w:rsidRPr="007B7971">
        <w:rPr>
          <w:rFonts w:asciiTheme="majorBidi" w:hAnsiTheme="majorBidi" w:cstheme="majorBidi"/>
        </w:rPr>
        <w:t xml:space="preserve">arket? The </w:t>
      </w:r>
      <w:r w:rsidR="00092228">
        <w:rPr>
          <w:rFonts w:asciiTheme="majorBidi" w:hAnsiTheme="majorBidi" w:cstheme="majorBidi"/>
        </w:rPr>
        <w:t>e</w:t>
      </w:r>
      <w:r w:rsidRPr="007B7971">
        <w:rPr>
          <w:rFonts w:asciiTheme="majorBidi" w:hAnsiTheme="majorBidi" w:cstheme="majorBidi"/>
        </w:rPr>
        <w:t xml:space="preserve">ffect of </w:t>
      </w:r>
      <w:r w:rsidR="00092228">
        <w:rPr>
          <w:rFonts w:asciiTheme="majorBidi" w:hAnsiTheme="majorBidi" w:cstheme="majorBidi"/>
        </w:rPr>
        <w:t>g</w:t>
      </w:r>
      <w:r w:rsidRPr="007B7971">
        <w:rPr>
          <w:rFonts w:asciiTheme="majorBidi" w:hAnsiTheme="majorBidi" w:cstheme="majorBidi"/>
        </w:rPr>
        <w:t xml:space="preserve">raduates’ </w:t>
      </w:r>
      <w:r w:rsidR="00092228">
        <w:rPr>
          <w:rFonts w:asciiTheme="majorBidi" w:hAnsiTheme="majorBidi" w:cstheme="majorBidi"/>
        </w:rPr>
        <w:t>s</w:t>
      </w:r>
      <w:r w:rsidRPr="007B7971">
        <w:rPr>
          <w:rFonts w:asciiTheme="majorBidi" w:hAnsiTheme="majorBidi" w:cstheme="majorBidi"/>
        </w:rPr>
        <w:t xml:space="preserve">kills </w:t>
      </w:r>
      <w:r w:rsidR="00092228">
        <w:rPr>
          <w:rFonts w:asciiTheme="majorBidi" w:hAnsiTheme="majorBidi" w:cstheme="majorBidi"/>
        </w:rPr>
        <w:t>d</w:t>
      </w:r>
      <w:r w:rsidRPr="007B7971">
        <w:rPr>
          <w:rFonts w:asciiTheme="majorBidi" w:hAnsiTheme="majorBidi" w:cstheme="majorBidi"/>
        </w:rPr>
        <w:t xml:space="preserve">evelopment during </w:t>
      </w:r>
      <w:r w:rsidR="00092228">
        <w:rPr>
          <w:rFonts w:asciiTheme="majorBidi" w:hAnsiTheme="majorBidi" w:cstheme="majorBidi"/>
        </w:rPr>
        <w:t>h</w:t>
      </w:r>
      <w:r w:rsidRPr="007B7971">
        <w:rPr>
          <w:rFonts w:asciiTheme="majorBidi" w:hAnsiTheme="majorBidi" w:cstheme="majorBidi"/>
        </w:rPr>
        <w:t xml:space="preserve">igher </w:t>
      </w:r>
      <w:r w:rsidR="00092228">
        <w:rPr>
          <w:rFonts w:asciiTheme="majorBidi" w:hAnsiTheme="majorBidi" w:cstheme="majorBidi"/>
        </w:rPr>
        <w:t>e</w:t>
      </w:r>
      <w:r w:rsidRPr="007B7971">
        <w:rPr>
          <w:rFonts w:asciiTheme="majorBidi" w:hAnsiTheme="majorBidi" w:cstheme="majorBidi"/>
        </w:rPr>
        <w:t>ducation for the 21st</w:t>
      </w:r>
      <w:r w:rsidR="00092228">
        <w:rPr>
          <w:rFonts w:asciiTheme="majorBidi" w:hAnsiTheme="majorBidi" w:cstheme="majorBidi"/>
        </w:rPr>
        <w:t>-century</w:t>
      </w:r>
      <w:r w:rsidRPr="007B7971">
        <w:rPr>
          <w:rFonts w:asciiTheme="majorBidi" w:hAnsiTheme="majorBidi" w:cstheme="majorBidi"/>
        </w:rPr>
        <w:t xml:space="preserve"> </w:t>
      </w:r>
      <w:r w:rsidR="00092228">
        <w:rPr>
          <w:rFonts w:asciiTheme="majorBidi" w:hAnsiTheme="majorBidi" w:cstheme="majorBidi"/>
        </w:rPr>
        <w:t>l</w:t>
      </w:r>
      <w:r w:rsidRPr="007B7971">
        <w:rPr>
          <w:rFonts w:asciiTheme="majorBidi" w:hAnsiTheme="majorBidi" w:cstheme="majorBidi"/>
        </w:rPr>
        <w:t xml:space="preserve">abor </w:t>
      </w:r>
      <w:r w:rsidR="00092228">
        <w:rPr>
          <w:rFonts w:asciiTheme="majorBidi" w:hAnsiTheme="majorBidi" w:cstheme="majorBidi"/>
        </w:rPr>
        <w:t>m</w:t>
      </w:r>
      <w:r w:rsidRPr="007B7971">
        <w:rPr>
          <w:rFonts w:asciiTheme="majorBidi" w:hAnsiTheme="majorBidi" w:cstheme="majorBidi"/>
        </w:rPr>
        <w:t xml:space="preserve">arket. </w:t>
      </w:r>
      <w:r w:rsidRPr="007B7971">
        <w:rPr>
          <w:rFonts w:asciiTheme="majorBidi" w:hAnsiTheme="majorBidi" w:cstheme="majorBidi"/>
          <w:i/>
          <w:iCs/>
        </w:rPr>
        <w:t>Sustainability</w:t>
      </w:r>
      <w:r w:rsidRPr="007B7971">
        <w:rPr>
          <w:rFonts w:asciiTheme="majorBidi" w:hAnsiTheme="majorBidi" w:cstheme="majorBidi"/>
        </w:rPr>
        <w:t xml:space="preserve">, </w:t>
      </w:r>
      <w:r w:rsidRPr="007B7971">
        <w:rPr>
          <w:rFonts w:asciiTheme="majorBidi" w:hAnsiTheme="majorBidi" w:cstheme="majorBidi"/>
          <w:i/>
          <w:iCs/>
        </w:rPr>
        <w:t>12</w:t>
      </w:r>
      <w:r w:rsidRPr="007B7971">
        <w:rPr>
          <w:rFonts w:asciiTheme="majorBidi" w:hAnsiTheme="majorBidi" w:cstheme="majorBidi"/>
        </w:rPr>
        <w:t>(18), 7746. https://doi.org/10.3390/su12187746</w:t>
      </w:r>
    </w:p>
    <w:p w14:paraId="11958A2E"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Hariyati, M., Nursalim, M., Fitri, R., Heriyanto, N., &amp; Destrianto, M. R. (2025). Applying constructivism principles to enhance digital media literacy in higher education. </w:t>
      </w:r>
      <w:r w:rsidRPr="007B7971">
        <w:rPr>
          <w:rFonts w:asciiTheme="majorBidi" w:hAnsiTheme="majorBidi" w:cstheme="majorBidi"/>
          <w:i/>
          <w:iCs/>
        </w:rPr>
        <w:t>Khizanah al-Hikmah Jurnal Ilmu Perpustakaan Informasi Dan Kearsipan</w:t>
      </w:r>
      <w:r w:rsidRPr="007B7971">
        <w:rPr>
          <w:rFonts w:asciiTheme="majorBidi" w:hAnsiTheme="majorBidi" w:cstheme="majorBidi"/>
        </w:rPr>
        <w:t xml:space="preserve">, </w:t>
      </w:r>
      <w:r w:rsidRPr="007B7971">
        <w:rPr>
          <w:rFonts w:asciiTheme="majorBidi" w:hAnsiTheme="majorBidi" w:cstheme="majorBidi"/>
          <w:i/>
          <w:iCs/>
        </w:rPr>
        <w:t>13</w:t>
      </w:r>
      <w:r w:rsidRPr="007B7971">
        <w:rPr>
          <w:rFonts w:asciiTheme="majorBidi" w:hAnsiTheme="majorBidi" w:cstheme="majorBidi"/>
        </w:rPr>
        <w:t>(1), 86–100. https://doi.org/10.24252/v13i1a7</w:t>
      </w:r>
    </w:p>
    <w:p w14:paraId="30E2B983"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He, P. (2024). Empirical study on the influence of internet use on the employability of local college students. </w:t>
      </w:r>
      <w:r w:rsidRPr="007B7971">
        <w:rPr>
          <w:rFonts w:asciiTheme="majorBidi" w:hAnsiTheme="majorBidi" w:cstheme="majorBidi"/>
          <w:i/>
          <w:iCs/>
        </w:rPr>
        <w:t>International Journal of Social Sciences and Public Administration</w:t>
      </w:r>
      <w:r w:rsidRPr="007B7971">
        <w:rPr>
          <w:rFonts w:asciiTheme="majorBidi" w:hAnsiTheme="majorBidi" w:cstheme="majorBidi"/>
        </w:rPr>
        <w:t xml:space="preserve">, </w:t>
      </w:r>
      <w:r w:rsidRPr="007B7971">
        <w:rPr>
          <w:rFonts w:asciiTheme="majorBidi" w:hAnsiTheme="majorBidi" w:cstheme="majorBidi"/>
          <w:i/>
          <w:iCs/>
        </w:rPr>
        <w:t>4</w:t>
      </w:r>
      <w:r w:rsidRPr="007B7971">
        <w:rPr>
          <w:rFonts w:asciiTheme="majorBidi" w:hAnsiTheme="majorBidi" w:cstheme="majorBidi"/>
        </w:rPr>
        <w:t>(3), 8–17. https://doi.org/10.62051/ijsspa.v4n3.02</w:t>
      </w:r>
    </w:p>
    <w:p w14:paraId="04F3B647"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Hu, X., Chiu, M. M., Leung, W. M. V., &amp; Yelland, N. (2021). Technology integration for young children during COVID‐19: Towards future online teaching. </w:t>
      </w:r>
      <w:r w:rsidRPr="007B7971">
        <w:rPr>
          <w:rFonts w:asciiTheme="majorBidi" w:hAnsiTheme="majorBidi" w:cstheme="majorBidi"/>
          <w:i/>
          <w:iCs/>
        </w:rPr>
        <w:t>British Journal of Educational Technology</w:t>
      </w:r>
      <w:r w:rsidRPr="007B7971">
        <w:rPr>
          <w:rFonts w:asciiTheme="majorBidi" w:hAnsiTheme="majorBidi" w:cstheme="majorBidi"/>
        </w:rPr>
        <w:t xml:space="preserve">, </w:t>
      </w:r>
      <w:r w:rsidRPr="007B7971">
        <w:rPr>
          <w:rFonts w:asciiTheme="majorBidi" w:hAnsiTheme="majorBidi" w:cstheme="majorBidi"/>
          <w:i/>
          <w:iCs/>
        </w:rPr>
        <w:t>52</w:t>
      </w:r>
      <w:r w:rsidRPr="007B7971">
        <w:rPr>
          <w:rFonts w:asciiTheme="majorBidi" w:hAnsiTheme="majorBidi" w:cstheme="majorBidi"/>
        </w:rPr>
        <w:t>(4), 1513–1537. https://doi.org/10.1111/bjet.13106</w:t>
      </w:r>
    </w:p>
    <w:p w14:paraId="14A4738C" w14:textId="7F5BCB04" w:rsidR="00871F92"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Humburg, M., &amp; Van Der Velden, R. (2017</w:t>
      </w:r>
      <w:r w:rsidRPr="003167BC">
        <w:rPr>
          <w:rFonts w:asciiTheme="majorBidi" w:hAnsiTheme="majorBidi" w:cstheme="majorBidi"/>
          <w:i/>
          <w:iCs/>
        </w:rPr>
        <w:t>). What is expected of higher education graduates in the twenty-first century</w:t>
      </w:r>
      <w:r w:rsidRPr="007B7971">
        <w:rPr>
          <w:rFonts w:asciiTheme="majorBidi" w:hAnsiTheme="majorBidi" w:cstheme="majorBidi"/>
        </w:rPr>
        <w:t xml:space="preserve">? </w:t>
      </w:r>
      <w:r w:rsidRPr="003167BC">
        <w:rPr>
          <w:rFonts w:asciiTheme="majorBidi" w:hAnsiTheme="majorBidi" w:cstheme="majorBidi"/>
        </w:rPr>
        <w:t>Oxford University Press eBooks</w:t>
      </w:r>
      <w:r w:rsidRPr="007B7971">
        <w:rPr>
          <w:rFonts w:asciiTheme="majorBidi" w:hAnsiTheme="majorBidi" w:cstheme="majorBidi"/>
        </w:rPr>
        <w:t>. https://doi.org/10.1093/oxfordhb/9780199655366.013.10</w:t>
      </w:r>
    </w:p>
    <w:p w14:paraId="03F18CB7"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Javed, A. R., Shahzad, F., Rehman, S. U., Zikria, Y. B., Razzak, I., Jalil, Z., &amp; Xu, G. (2022). Future smart cities: </w:t>
      </w:r>
      <w:r w:rsidR="00092228">
        <w:rPr>
          <w:rFonts w:asciiTheme="majorBidi" w:hAnsiTheme="majorBidi" w:cstheme="majorBidi"/>
        </w:rPr>
        <w:t>R</w:t>
      </w:r>
      <w:r w:rsidRPr="007B7971">
        <w:rPr>
          <w:rFonts w:asciiTheme="majorBidi" w:hAnsiTheme="majorBidi" w:cstheme="majorBidi"/>
        </w:rPr>
        <w:t xml:space="preserve">equirements, emerging technologies, applications, challenges, and future aspects. </w:t>
      </w:r>
      <w:r w:rsidRPr="007B7971">
        <w:rPr>
          <w:rFonts w:asciiTheme="majorBidi" w:hAnsiTheme="majorBidi" w:cstheme="majorBidi"/>
          <w:i/>
          <w:iCs/>
        </w:rPr>
        <w:t>Cities</w:t>
      </w:r>
      <w:r w:rsidRPr="007B7971">
        <w:rPr>
          <w:rFonts w:asciiTheme="majorBidi" w:hAnsiTheme="majorBidi" w:cstheme="majorBidi"/>
        </w:rPr>
        <w:t xml:space="preserve">, </w:t>
      </w:r>
      <w:r w:rsidRPr="007B7971">
        <w:rPr>
          <w:rFonts w:asciiTheme="majorBidi" w:hAnsiTheme="majorBidi" w:cstheme="majorBidi"/>
          <w:i/>
          <w:iCs/>
        </w:rPr>
        <w:t>129</w:t>
      </w:r>
      <w:r w:rsidRPr="007B7971">
        <w:rPr>
          <w:rFonts w:asciiTheme="majorBidi" w:hAnsiTheme="majorBidi" w:cstheme="majorBidi"/>
        </w:rPr>
        <w:t>, 103794. https://doi.org/10.1016/j.cities.2022.103794</w:t>
      </w:r>
    </w:p>
    <w:p w14:paraId="64B00D90"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Jha, N. S. (2025</w:t>
      </w:r>
      <w:r w:rsidR="00092228" w:rsidRPr="007B7971">
        <w:rPr>
          <w:rFonts w:asciiTheme="majorBidi" w:hAnsiTheme="majorBidi" w:cstheme="majorBidi"/>
        </w:rPr>
        <w:t xml:space="preserve">). </w:t>
      </w:r>
      <w:r w:rsidR="00092228">
        <w:rPr>
          <w:rFonts w:asciiTheme="majorBidi" w:hAnsiTheme="majorBidi" w:cstheme="majorBidi"/>
        </w:rPr>
        <w:t>I</w:t>
      </w:r>
      <w:r w:rsidR="00092228" w:rsidRPr="007B7971">
        <w:rPr>
          <w:rFonts w:asciiTheme="majorBidi" w:hAnsiTheme="majorBidi" w:cstheme="majorBidi"/>
        </w:rPr>
        <w:t>ntegrating experiential learning with technology-enhanced curriculum to address employability skill gaps in higher education</w:t>
      </w:r>
      <w:r w:rsidRPr="007B7971">
        <w:rPr>
          <w:rFonts w:asciiTheme="majorBidi" w:hAnsiTheme="majorBidi" w:cstheme="majorBidi"/>
        </w:rPr>
        <w:t xml:space="preserve">. </w:t>
      </w:r>
      <w:r w:rsidRPr="007B7971">
        <w:rPr>
          <w:rFonts w:asciiTheme="majorBidi" w:hAnsiTheme="majorBidi" w:cstheme="majorBidi"/>
          <w:i/>
          <w:iCs/>
        </w:rPr>
        <w:t>Journal of Information Systems Engineering &amp; Management</w:t>
      </w:r>
      <w:r w:rsidRPr="007B7971">
        <w:rPr>
          <w:rFonts w:asciiTheme="majorBidi" w:hAnsiTheme="majorBidi" w:cstheme="majorBidi"/>
        </w:rPr>
        <w:t xml:space="preserve">, </w:t>
      </w:r>
      <w:r w:rsidRPr="007B7971">
        <w:rPr>
          <w:rFonts w:asciiTheme="majorBidi" w:hAnsiTheme="majorBidi" w:cstheme="majorBidi"/>
          <w:i/>
          <w:iCs/>
        </w:rPr>
        <w:t>10</w:t>
      </w:r>
      <w:r w:rsidRPr="007B7971">
        <w:rPr>
          <w:rFonts w:asciiTheme="majorBidi" w:hAnsiTheme="majorBidi" w:cstheme="majorBidi"/>
        </w:rPr>
        <w:t>(45s), 156–174. https://doi.org/10.52783/jisem.v10i45s.8717</w:t>
      </w:r>
    </w:p>
    <w:p w14:paraId="51053949"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lastRenderedPageBreak/>
        <w:t xml:space="preserve">John, G. (2025). Changing landscape of job market and the challenges before HEIs. In </w:t>
      </w:r>
      <w:r w:rsidRPr="007B7971">
        <w:rPr>
          <w:rFonts w:asciiTheme="majorBidi" w:hAnsiTheme="majorBidi" w:cstheme="majorBidi"/>
          <w:i/>
          <w:iCs/>
        </w:rPr>
        <w:t>Routledge eBooks</w:t>
      </w:r>
      <w:r w:rsidRPr="007B7971">
        <w:rPr>
          <w:rFonts w:asciiTheme="majorBidi" w:hAnsiTheme="majorBidi" w:cstheme="majorBidi"/>
        </w:rPr>
        <w:t xml:space="preserve"> (pp. 84–91). https://doi.org/10.4324/9781003545828-10</w:t>
      </w:r>
    </w:p>
    <w:p w14:paraId="5073758B"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Khan, N., Sarwar, A., Chen, T. B., &amp; Khan, S. (2022). Connecting digital literacy in higher education to the 21st</w:t>
      </w:r>
      <w:r w:rsidR="00092228">
        <w:rPr>
          <w:rFonts w:asciiTheme="majorBidi" w:hAnsiTheme="majorBidi" w:cstheme="majorBidi"/>
        </w:rPr>
        <w:t>-</w:t>
      </w:r>
      <w:r w:rsidRPr="007B7971">
        <w:rPr>
          <w:rFonts w:asciiTheme="majorBidi" w:hAnsiTheme="majorBidi" w:cstheme="majorBidi"/>
        </w:rPr>
        <w:t xml:space="preserve">century workforce. </w:t>
      </w:r>
      <w:r w:rsidRPr="007B7971">
        <w:rPr>
          <w:rFonts w:asciiTheme="majorBidi" w:hAnsiTheme="majorBidi" w:cstheme="majorBidi"/>
          <w:i/>
          <w:iCs/>
        </w:rPr>
        <w:t>Knowledge Management &amp; E-Learning an International Journal</w:t>
      </w:r>
      <w:r w:rsidRPr="007B7971">
        <w:rPr>
          <w:rFonts w:asciiTheme="majorBidi" w:hAnsiTheme="majorBidi" w:cstheme="majorBidi"/>
        </w:rPr>
        <w:t>, 46–61. https://doi.org/10.34105/j.kmel.2022.14.004</w:t>
      </w:r>
    </w:p>
    <w:p w14:paraId="78712F08" w14:textId="7001A1C8"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Kiani, K. (2025). </w:t>
      </w:r>
      <w:r w:rsidRPr="00092228">
        <w:rPr>
          <w:rFonts w:asciiTheme="majorBidi" w:hAnsiTheme="majorBidi" w:cstheme="majorBidi"/>
          <w:i/>
          <w:iCs/>
        </w:rPr>
        <w:t>Economic Survey 2024-25: Growth stumbles as key targets missed.</w:t>
      </w:r>
      <w:r w:rsidRPr="007B7971">
        <w:rPr>
          <w:rFonts w:asciiTheme="majorBidi" w:hAnsiTheme="majorBidi" w:cstheme="majorBidi"/>
        </w:rPr>
        <w:t xml:space="preserve"> </w:t>
      </w:r>
      <w:r w:rsidRPr="00092228">
        <w:rPr>
          <w:rFonts w:asciiTheme="majorBidi" w:hAnsiTheme="majorBidi" w:cstheme="majorBidi"/>
        </w:rPr>
        <w:t>Dawn News</w:t>
      </w:r>
      <w:r w:rsidRPr="007B7971">
        <w:rPr>
          <w:rFonts w:asciiTheme="majorBidi" w:hAnsiTheme="majorBidi" w:cstheme="majorBidi"/>
        </w:rPr>
        <w:t>. https://www.dawn.com/news/1916157</w:t>
      </w:r>
    </w:p>
    <w:p w14:paraId="2926486F"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Klein, D. C. D., Yarnall, L., &amp; Glaubke, C. (2001). </w:t>
      </w:r>
      <w:r w:rsidRPr="007B7971">
        <w:rPr>
          <w:rFonts w:asciiTheme="majorBidi" w:hAnsiTheme="majorBidi" w:cstheme="majorBidi"/>
          <w:i/>
          <w:iCs/>
        </w:rPr>
        <w:t>Using technology to assess students’ web expertise</w:t>
      </w:r>
      <w:r w:rsidRPr="00092228">
        <w:rPr>
          <w:rFonts w:asciiTheme="majorBidi" w:hAnsiTheme="majorBidi" w:cstheme="majorBidi"/>
        </w:rPr>
        <w:t>. CSE Technical Report 544</w:t>
      </w:r>
      <w:r w:rsidRPr="007B7971">
        <w:rPr>
          <w:rFonts w:asciiTheme="majorBidi" w:hAnsiTheme="majorBidi" w:cstheme="majorBidi"/>
          <w:i/>
          <w:iCs/>
        </w:rPr>
        <w:t>.</w:t>
      </w:r>
      <w:r w:rsidRPr="007B7971">
        <w:rPr>
          <w:rFonts w:asciiTheme="majorBidi" w:hAnsiTheme="majorBidi" w:cstheme="majorBidi"/>
        </w:rPr>
        <w:t xml:space="preserve"> https://files.eric.ed.gov/fulltext/ED456155.pdf</w:t>
      </w:r>
    </w:p>
    <w:p w14:paraId="3CB58DD6"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Louw, H., Mynhardt, H., &amp; Lubbe, S. (2024). A </w:t>
      </w:r>
      <w:r w:rsidR="00575C0C" w:rsidRPr="007B7971">
        <w:rPr>
          <w:rFonts w:asciiTheme="majorBidi" w:hAnsiTheme="majorBidi" w:cstheme="majorBidi"/>
        </w:rPr>
        <w:t xml:space="preserve">self-determined learning approach: </w:t>
      </w:r>
      <w:r w:rsidR="00575C0C">
        <w:rPr>
          <w:rFonts w:asciiTheme="majorBidi" w:hAnsiTheme="majorBidi" w:cstheme="majorBidi"/>
        </w:rPr>
        <w:t>E</w:t>
      </w:r>
      <w:r w:rsidR="00575C0C" w:rsidRPr="007B7971">
        <w:rPr>
          <w:rFonts w:asciiTheme="majorBidi" w:hAnsiTheme="majorBidi" w:cstheme="majorBidi"/>
        </w:rPr>
        <w:t>nhancing workplace adaptability for overcoming inequality</w:t>
      </w:r>
      <w:r w:rsidRPr="007B7971">
        <w:rPr>
          <w:rFonts w:asciiTheme="majorBidi" w:hAnsiTheme="majorBidi" w:cstheme="majorBidi"/>
        </w:rPr>
        <w:t xml:space="preserve">. </w:t>
      </w:r>
      <w:r w:rsidRPr="007B7971">
        <w:rPr>
          <w:rFonts w:asciiTheme="majorBidi" w:hAnsiTheme="majorBidi" w:cstheme="majorBidi"/>
          <w:i/>
          <w:iCs/>
        </w:rPr>
        <w:t>Business Ethics and Leadership</w:t>
      </w:r>
      <w:r w:rsidRPr="007B7971">
        <w:rPr>
          <w:rFonts w:asciiTheme="majorBidi" w:hAnsiTheme="majorBidi" w:cstheme="majorBidi"/>
        </w:rPr>
        <w:t xml:space="preserve">, </w:t>
      </w:r>
      <w:r w:rsidRPr="007B7971">
        <w:rPr>
          <w:rFonts w:asciiTheme="majorBidi" w:hAnsiTheme="majorBidi" w:cstheme="majorBidi"/>
          <w:i/>
          <w:iCs/>
        </w:rPr>
        <w:t>8</w:t>
      </w:r>
      <w:r w:rsidRPr="007B7971">
        <w:rPr>
          <w:rFonts w:asciiTheme="majorBidi" w:hAnsiTheme="majorBidi" w:cstheme="majorBidi"/>
        </w:rPr>
        <w:t>(3), 290–304. https://doi.org/10.61093/bel.8(3).290-304.2024</w:t>
      </w:r>
    </w:p>
    <w:p w14:paraId="1C0F1779"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Lucas, M., Bem‐haja, P., Santos, S., Figueiredo, H., Dias, M. F., &amp; Amorim, M. (2022). Digital proficiency: Sorting real gaps from myths among higher education students. </w:t>
      </w:r>
      <w:r w:rsidRPr="007B7971">
        <w:rPr>
          <w:rFonts w:asciiTheme="majorBidi" w:hAnsiTheme="majorBidi" w:cstheme="majorBidi"/>
          <w:i/>
          <w:iCs/>
        </w:rPr>
        <w:t>British Journal of Educational Technology</w:t>
      </w:r>
      <w:r w:rsidRPr="007B7971">
        <w:rPr>
          <w:rFonts w:asciiTheme="majorBidi" w:hAnsiTheme="majorBidi" w:cstheme="majorBidi"/>
        </w:rPr>
        <w:t xml:space="preserve">, </w:t>
      </w:r>
      <w:r w:rsidRPr="007B7971">
        <w:rPr>
          <w:rFonts w:asciiTheme="majorBidi" w:hAnsiTheme="majorBidi" w:cstheme="majorBidi"/>
          <w:i/>
          <w:iCs/>
        </w:rPr>
        <w:t>53</w:t>
      </w:r>
      <w:r w:rsidRPr="007B7971">
        <w:rPr>
          <w:rFonts w:asciiTheme="majorBidi" w:hAnsiTheme="majorBidi" w:cstheme="majorBidi"/>
        </w:rPr>
        <w:t>(6), 1885–1914. https://doi.org/10.1111/bjet.13220</w:t>
      </w:r>
    </w:p>
    <w:p w14:paraId="5DC2E3FF" w14:textId="48FA6432"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Mari</w:t>
      </w:r>
      <w:r w:rsidR="001E3D95">
        <w:rPr>
          <w:rFonts w:asciiTheme="majorBidi" w:hAnsiTheme="majorBidi" w:cstheme="majorBidi"/>
        </w:rPr>
        <w:t>n</w:t>
      </w:r>
      <w:r w:rsidRPr="007B7971">
        <w:rPr>
          <w:rFonts w:asciiTheme="majorBidi" w:hAnsiTheme="majorBidi" w:cstheme="majorBidi"/>
        </w:rPr>
        <w:t xml:space="preserve">o, R. J., Capurro, D., &amp; Merolli, M. (2024). Pilot implementation of a telehealth course for health professions students. </w:t>
      </w:r>
      <w:r w:rsidRPr="007B7971">
        <w:rPr>
          <w:rFonts w:asciiTheme="majorBidi" w:hAnsiTheme="majorBidi" w:cstheme="majorBidi"/>
          <w:i/>
          <w:iCs/>
        </w:rPr>
        <w:t>BMC Medical Education</w:t>
      </w:r>
      <w:r w:rsidRPr="007B7971">
        <w:rPr>
          <w:rFonts w:asciiTheme="majorBidi" w:hAnsiTheme="majorBidi" w:cstheme="majorBidi"/>
        </w:rPr>
        <w:t xml:space="preserve">, </w:t>
      </w:r>
      <w:r w:rsidRPr="007B7971">
        <w:rPr>
          <w:rFonts w:asciiTheme="majorBidi" w:hAnsiTheme="majorBidi" w:cstheme="majorBidi"/>
          <w:i/>
          <w:iCs/>
        </w:rPr>
        <w:t>24</w:t>
      </w:r>
      <w:r w:rsidRPr="007B7971">
        <w:rPr>
          <w:rFonts w:asciiTheme="majorBidi" w:hAnsiTheme="majorBidi" w:cstheme="majorBidi"/>
        </w:rPr>
        <w:t>(1). https://doi.org/10.1186/s12909-024-05931-z</w:t>
      </w:r>
    </w:p>
    <w:p w14:paraId="18B18707"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Michell, J. (2003). Pragmatism, positivism and the quantitative imperative. </w:t>
      </w:r>
      <w:r w:rsidRPr="007B7971">
        <w:rPr>
          <w:rFonts w:asciiTheme="majorBidi" w:hAnsiTheme="majorBidi" w:cstheme="majorBidi"/>
          <w:i/>
          <w:iCs/>
        </w:rPr>
        <w:t>Theory &amp; Psychology</w:t>
      </w:r>
      <w:r w:rsidRPr="007B7971">
        <w:rPr>
          <w:rFonts w:asciiTheme="majorBidi" w:hAnsiTheme="majorBidi" w:cstheme="majorBidi"/>
        </w:rPr>
        <w:t xml:space="preserve">, </w:t>
      </w:r>
      <w:r w:rsidRPr="007B7971">
        <w:rPr>
          <w:rFonts w:asciiTheme="majorBidi" w:hAnsiTheme="majorBidi" w:cstheme="majorBidi"/>
          <w:i/>
          <w:iCs/>
        </w:rPr>
        <w:t>13</w:t>
      </w:r>
      <w:r w:rsidRPr="007B7971">
        <w:rPr>
          <w:rFonts w:asciiTheme="majorBidi" w:hAnsiTheme="majorBidi" w:cstheme="majorBidi"/>
        </w:rPr>
        <w:t>(1), 45–52. https://doi.org/10.1177/0959354303013001761</w:t>
      </w:r>
    </w:p>
    <w:p w14:paraId="6D95E5C4"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Miller, E., &amp; Konstantinou, I. (2021). Using reflective, authentic assessments to embed employability skills in higher education. </w:t>
      </w:r>
      <w:r w:rsidRPr="007B7971">
        <w:rPr>
          <w:rFonts w:asciiTheme="majorBidi" w:hAnsiTheme="majorBidi" w:cstheme="majorBidi"/>
          <w:i/>
          <w:iCs/>
        </w:rPr>
        <w:t>Journal of Work-Applied Management</w:t>
      </w:r>
      <w:r w:rsidRPr="007B7971">
        <w:rPr>
          <w:rFonts w:asciiTheme="majorBidi" w:hAnsiTheme="majorBidi" w:cstheme="majorBidi"/>
        </w:rPr>
        <w:t xml:space="preserve">, </w:t>
      </w:r>
      <w:r w:rsidRPr="007B7971">
        <w:rPr>
          <w:rFonts w:asciiTheme="majorBidi" w:hAnsiTheme="majorBidi" w:cstheme="majorBidi"/>
          <w:i/>
          <w:iCs/>
        </w:rPr>
        <w:t>14</w:t>
      </w:r>
      <w:r w:rsidRPr="007B7971">
        <w:rPr>
          <w:rFonts w:asciiTheme="majorBidi" w:hAnsiTheme="majorBidi" w:cstheme="majorBidi"/>
        </w:rPr>
        <w:t>(1), 4–17. https://doi.org/10.1108/jwam-02-2021-0014</w:t>
      </w:r>
    </w:p>
    <w:p w14:paraId="2A9C8252"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lastRenderedPageBreak/>
        <w:t xml:space="preserve">Mohajan, H. K. (2020). Quantitative Research: </w:t>
      </w:r>
      <w:r w:rsidR="00575C0C">
        <w:rPr>
          <w:rFonts w:asciiTheme="majorBidi" w:hAnsiTheme="majorBidi" w:cstheme="majorBidi"/>
        </w:rPr>
        <w:t>A</w:t>
      </w:r>
      <w:r w:rsidRPr="007B7971">
        <w:rPr>
          <w:rFonts w:asciiTheme="majorBidi" w:hAnsiTheme="majorBidi" w:cstheme="majorBidi"/>
        </w:rPr>
        <w:t xml:space="preserve"> successful investigation in natural and social sciences. </w:t>
      </w:r>
      <w:r w:rsidRPr="007B7971">
        <w:rPr>
          <w:rFonts w:asciiTheme="majorBidi" w:hAnsiTheme="majorBidi" w:cstheme="majorBidi"/>
          <w:i/>
          <w:iCs/>
        </w:rPr>
        <w:t>Journal of Economic Development Environment and People</w:t>
      </w:r>
      <w:r w:rsidRPr="007B7971">
        <w:rPr>
          <w:rFonts w:asciiTheme="majorBidi" w:hAnsiTheme="majorBidi" w:cstheme="majorBidi"/>
        </w:rPr>
        <w:t xml:space="preserve">, </w:t>
      </w:r>
      <w:r w:rsidRPr="007B7971">
        <w:rPr>
          <w:rFonts w:asciiTheme="majorBidi" w:hAnsiTheme="majorBidi" w:cstheme="majorBidi"/>
          <w:i/>
          <w:iCs/>
        </w:rPr>
        <w:t>9</w:t>
      </w:r>
      <w:r w:rsidRPr="007B7971">
        <w:rPr>
          <w:rFonts w:asciiTheme="majorBidi" w:hAnsiTheme="majorBidi" w:cstheme="majorBidi"/>
        </w:rPr>
        <w:t>(4). https://doi.org/10.26458/jedep.v9i4.679</w:t>
      </w:r>
    </w:p>
    <w:p w14:paraId="51404FD7"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Mohammed, F. S., &amp; Ozdamli, F. (2024). A </w:t>
      </w:r>
      <w:r w:rsidR="00575C0C" w:rsidRPr="007B7971">
        <w:rPr>
          <w:rFonts w:asciiTheme="majorBidi" w:hAnsiTheme="majorBidi" w:cstheme="majorBidi"/>
        </w:rPr>
        <w:t>systematic literature review of soft skills in information technology education</w:t>
      </w:r>
      <w:r w:rsidRPr="007B7971">
        <w:rPr>
          <w:rFonts w:asciiTheme="majorBidi" w:hAnsiTheme="majorBidi" w:cstheme="majorBidi"/>
        </w:rPr>
        <w:t xml:space="preserve">. </w:t>
      </w:r>
      <w:r w:rsidRPr="007B7971">
        <w:rPr>
          <w:rFonts w:asciiTheme="majorBidi" w:hAnsiTheme="majorBidi" w:cstheme="majorBidi"/>
          <w:i/>
          <w:iCs/>
        </w:rPr>
        <w:t>Behavioral Sciences</w:t>
      </w:r>
      <w:r w:rsidRPr="007B7971">
        <w:rPr>
          <w:rFonts w:asciiTheme="majorBidi" w:hAnsiTheme="majorBidi" w:cstheme="majorBidi"/>
        </w:rPr>
        <w:t xml:space="preserve">, </w:t>
      </w:r>
      <w:r w:rsidRPr="007B7971">
        <w:rPr>
          <w:rFonts w:asciiTheme="majorBidi" w:hAnsiTheme="majorBidi" w:cstheme="majorBidi"/>
          <w:i/>
          <w:iCs/>
        </w:rPr>
        <w:t>14</w:t>
      </w:r>
      <w:r w:rsidRPr="007B7971">
        <w:rPr>
          <w:rFonts w:asciiTheme="majorBidi" w:hAnsiTheme="majorBidi" w:cstheme="majorBidi"/>
        </w:rPr>
        <w:t>(10), 894. https://doi.org/10.3390/bs14100894</w:t>
      </w:r>
    </w:p>
    <w:p w14:paraId="2B43D2F5"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Mohammed, S. H., &amp; Kinyó, L. (2022). The cross-cultural validation of the technology-enhanced social constructivist learning environment questionnaire in the Iraqi Kurdistan Region. </w:t>
      </w:r>
      <w:r w:rsidRPr="007B7971">
        <w:rPr>
          <w:rFonts w:asciiTheme="majorBidi" w:hAnsiTheme="majorBidi" w:cstheme="majorBidi"/>
          <w:i/>
          <w:iCs/>
        </w:rPr>
        <w:t>Research and Practice in Technology Enhanced Learning</w:t>
      </w:r>
      <w:r w:rsidRPr="007B7971">
        <w:rPr>
          <w:rFonts w:asciiTheme="majorBidi" w:hAnsiTheme="majorBidi" w:cstheme="majorBidi"/>
        </w:rPr>
        <w:t xml:space="preserve">, </w:t>
      </w:r>
      <w:r w:rsidRPr="007B7971">
        <w:rPr>
          <w:rFonts w:asciiTheme="majorBidi" w:hAnsiTheme="majorBidi" w:cstheme="majorBidi"/>
          <w:i/>
          <w:iCs/>
        </w:rPr>
        <w:t>17</w:t>
      </w:r>
      <w:r w:rsidRPr="007B7971">
        <w:rPr>
          <w:rFonts w:asciiTheme="majorBidi" w:hAnsiTheme="majorBidi" w:cstheme="majorBidi"/>
        </w:rPr>
        <w:t>(1). https://doi.org/10.1186/s41039-022-00199-7</w:t>
      </w:r>
    </w:p>
    <w:p w14:paraId="6400D166"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Mumtaz, L., Ali, M., Fatima, A., &amp; Shaikh, F. (2023). Information </w:t>
      </w:r>
      <w:r w:rsidR="00575C0C" w:rsidRPr="007B7971">
        <w:rPr>
          <w:rFonts w:asciiTheme="majorBidi" w:hAnsiTheme="majorBidi" w:cstheme="majorBidi"/>
        </w:rPr>
        <w:t xml:space="preserve">Communication Technology </w:t>
      </w:r>
      <w:r w:rsidRPr="007B7971">
        <w:rPr>
          <w:rFonts w:asciiTheme="majorBidi" w:hAnsiTheme="majorBidi" w:cstheme="majorBidi"/>
        </w:rPr>
        <w:t xml:space="preserve">(ICT) among </w:t>
      </w:r>
      <w:r w:rsidR="00575C0C" w:rsidRPr="007B7971">
        <w:rPr>
          <w:rFonts w:asciiTheme="majorBidi" w:hAnsiTheme="majorBidi" w:cstheme="majorBidi"/>
        </w:rPr>
        <w:t xml:space="preserve">university students </w:t>
      </w:r>
      <w:r w:rsidRPr="007B7971">
        <w:rPr>
          <w:rFonts w:asciiTheme="majorBidi" w:hAnsiTheme="majorBidi" w:cstheme="majorBidi"/>
        </w:rPr>
        <w:t xml:space="preserve">in Pakistan. </w:t>
      </w:r>
      <w:r w:rsidRPr="007B7971">
        <w:rPr>
          <w:rFonts w:asciiTheme="majorBidi" w:hAnsiTheme="majorBidi" w:cstheme="majorBidi"/>
          <w:i/>
          <w:iCs/>
        </w:rPr>
        <w:t>Pakistan Journal of Humanities and Social Sciences</w:t>
      </w:r>
      <w:r w:rsidRPr="007B7971">
        <w:rPr>
          <w:rFonts w:asciiTheme="majorBidi" w:hAnsiTheme="majorBidi" w:cstheme="majorBidi"/>
        </w:rPr>
        <w:t xml:space="preserve">, </w:t>
      </w:r>
      <w:r w:rsidRPr="007B7971">
        <w:rPr>
          <w:rFonts w:asciiTheme="majorBidi" w:hAnsiTheme="majorBidi" w:cstheme="majorBidi"/>
          <w:i/>
          <w:iCs/>
        </w:rPr>
        <w:t>11</w:t>
      </w:r>
      <w:r w:rsidRPr="007B7971">
        <w:rPr>
          <w:rFonts w:asciiTheme="majorBidi" w:hAnsiTheme="majorBidi" w:cstheme="majorBidi"/>
        </w:rPr>
        <w:t>(1), 132–143. https://doi.org/10.52131/pjhss.2023.1101.0335</w:t>
      </w:r>
    </w:p>
    <w:p w14:paraId="0E6E3270"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Mustafa, A. S., &amp; Garcia, M. B. (2021). </w:t>
      </w:r>
      <w:r w:rsidRPr="007B7971">
        <w:rPr>
          <w:rFonts w:asciiTheme="majorBidi" w:hAnsiTheme="majorBidi" w:cstheme="majorBidi"/>
          <w:i/>
          <w:iCs/>
        </w:rPr>
        <w:t xml:space="preserve">Theories Integrated with Technology Acceptance Model (TAM) in Online Learning Acceptance and Continuance Intention: A Systematic </w:t>
      </w:r>
      <w:r w:rsidR="00575C0C">
        <w:rPr>
          <w:rFonts w:asciiTheme="majorBidi" w:hAnsiTheme="majorBidi" w:cstheme="majorBidi"/>
          <w:i/>
          <w:iCs/>
        </w:rPr>
        <w:t>R</w:t>
      </w:r>
      <w:r w:rsidRPr="007B7971">
        <w:rPr>
          <w:rFonts w:asciiTheme="majorBidi" w:hAnsiTheme="majorBidi" w:cstheme="majorBidi"/>
          <w:i/>
          <w:iCs/>
        </w:rPr>
        <w:t>eview</w:t>
      </w:r>
      <w:r w:rsidRPr="007B7971">
        <w:rPr>
          <w:rFonts w:asciiTheme="majorBidi" w:hAnsiTheme="majorBidi" w:cstheme="majorBidi"/>
        </w:rPr>
        <w:t xml:space="preserve"> (21st ed., pp. 68–72). https://doi.org/10.1109/ot4me53559.2021.9638934</w:t>
      </w:r>
    </w:p>
    <w:p w14:paraId="3491BA3F"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Nadarajah, J. (2021). Measuring </w:t>
      </w:r>
      <w:r w:rsidR="00575C0C" w:rsidRPr="007B7971">
        <w:rPr>
          <w:rFonts w:asciiTheme="majorBidi" w:hAnsiTheme="majorBidi" w:cstheme="majorBidi"/>
        </w:rPr>
        <w:t xml:space="preserve">the gap in employability skills among </w:t>
      </w:r>
      <w:r w:rsidRPr="007B7971">
        <w:rPr>
          <w:rFonts w:asciiTheme="majorBidi" w:hAnsiTheme="majorBidi" w:cstheme="majorBidi"/>
        </w:rPr>
        <w:t>Mala</w:t>
      </w:r>
      <w:r w:rsidR="00575C0C">
        <w:rPr>
          <w:rFonts w:asciiTheme="majorBidi" w:hAnsiTheme="majorBidi" w:cstheme="majorBidi"/>
        </w:rPr>
        <w:t>y</w:t>
      </w:r>
      <w:r w:rsidRPr="007B7971">
        <w:rPr>
          <w:rFonts w:asciiTheme="majorBidi" w:hAnsiTheme="majorBidi" w:cstheme="majorBidi"/>
        </w:rPr>
        <w:t xml:space="preserve">sian </w:t>
      </w:r>
      <w:r w:rsidR="00575C0C">
        <w:rPr>
          <w:rFonts w:asciiTheme="majorBidi" w:hAnsiTheme="majorBidi" w:cstheme="majorBidi"/>
        </w:rPr>
        <w:t>g</w:t>
      </w:r>
      <w:r w:rsidRPr="007B7971">
        <w:rPr>
          <w:rFonts w:asciiTheme="majorBidi" w:hAnsiTheme="majorBidi" w:cstheme="majorBidi"/>
        </w:rPr>
        <w:t xml:space="preserve">raduates. </w:t>
      </w:r>
      <w:r w:rsidRPr="007B7971">
        <w:rPr>
          <w:rFonts w:asciiTheme="majorBidi" w:hAnsiTheme="majorBidi" w:cstheme="majorBidi"/>
          <w:i/>
          <w:iCs/>
        </w:rPr>
        <w:t>International Journal of Modern Trends in Social Sciences</w:t>
      </w:r>
      <w:r w:rsidRPr="007B7971">
        <w:rPr>
          <w:rFonts w:asciiTheme="majorBidi" w:hAnsiTheme="majorBidi" w:cstheme="majorBidi"/>
        </w:rPr>
        <w:t xml:space="preserve">, </w:t>
      </w:r>
      <w:r w:rsidRPr="007B7971">
        <w:rPr>
          <w:rFonts w:asciiTheme="majorBidi" w:hAnsiTheme="majorBidi" w:cstheme="majorBidi"/>
          <w:i/>
          <w:iCs/>
        </w:rPr>
        <w:t>4</w:t>
      </w:r>
      <w:r w:rsidRPr="007B7971">
        <w:rPr>
          <w:rFonts w:asciiTheme="majorBidi" w:hAnsiTheme="majorBidi" w:cstheme="majorBidi"/>
        </w:rPr>
        <w:t>(15), 81–87. https://doi.org/10.35631/ijmtss.415007</w:t>
      </w:r>
    </w:p>
    <w:p w14:paraId="55A2C845"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Nadeem, N. M. A., Sher, N. D. F., &amp; Liaqat, N. S. (2023). Perception of </w:t>
      </w:r>
      <w:r w:rsidR="00575C0C" w:rsidRPr="007B7971">
        <w:rPr>
          <w:rFonts w:asciiTheme="majorBidi" w:hAnsiTheme="majorBidi" w:cstheme="majorBidi"/>
        </w:rPr>
        <w:t>employers about the employability skills of fresh graduates:</w:t>
      </w:r>
      <w:r w:rsidRPr="007B7971">
        <w:rPr>
          <w:rFonts w:asciiTheme="majorBidi" w:hAnsiTheme="majorBidi" w:cstheme="majorBidi"/>
        </w:rPr>
        <w:t xml:space="preserve"> A </w:t>
      </w:r>
      <w:r w:rsidR="00575C0C" w:rsidRPr="007B7971">
        <w:rPr>
          <w:rFonts w:asciiTheme="majorBidi" w:hAnsiTheme="majorBidi" w:cstheme="majorBidi"/>
        </w:rPr>
        <w:t xml:space="preserve">case study </w:t>
      </w:r>
      <w:r w:rsidRPr="007B7971">
        <w:rPr>
          <w:rFonts w:asciiTheme="majorBidi" w:hAnsiTheme="majorBidi" w:cstheme="majorBidi"/>
        </w:rPr>
        <w:t xml:space="preserve">of Distt. Lahore, Punjab, Pakistan. </w:t>
      </w:r>
      <w:r w:rsidRPr="007B7971">
        <w:rPr>
          <w:rFonts w:asciiTheme="majorBidi" w:hAnsiTheme="majorBidi" w:cstheme="majorBidi"/>
          <w:i/>
          <w:iCs/>
        </w:rPr>
        <w:t>Contemporary Issues in Social Sciences and Management Practices</w:t>
      </w:r>
      <w:r w:rsidRPr="007B7971">
        <w:rPr>
          <w:rFonts w:asciiTheme="majorBidi" w:hAnsiTheme="majorBidi" w:cstheme="majorBidi"/>
        </w:rPr>
        <w:t xml:space="preserve">, </w:t>
      </w:r>
      <w:r w:rsidRPr="007B7971">
        <w:rPr>
          <w:rFonts w:asciiTheme="majorBidi" w:hAnsiTheme="majorBidi" w:cstheme="majorBidi"/>
          <w:i/>
          <w:iCs/>
        </w:rPr>
        <w:t>2</w:t>
      </w:r>
      <w:r w:rsidRPr="007B7971">
        <w:rPr>
          <w:rFonts w:asciiTheme="majorBidi" w:hAnsiTheme="majorBidi" w:cstheme="majorBidi"/>
        </w:rPr>
        <w:t>(3), 253–262. https://doi.org/10.61503/cissmp.v2i3.52</w:t>
      </w:r>
    </w:p>
    <w:p w14:paraId="60E9E08C"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lastRenderedPageBreak/>
        <w:t xml:space="preserve">Ndibalema, P. (2025). Digital literacy gaps in promoting 21st century skills among students in higher education institutions in Sub-Saharan Africa: </w:t>
      </w:r>
      <w:r w:rsidR="00575C0C">
        <w:rPr>
          <w:rFonts w:asciiTheme="majorBidi" w:hAnsiTheme="majorBidi" w:cstheme="majorBidi"/>
        </w:rPr>
        <w:t>A</w:t>
      </w:r>
      <w:r w:rsidRPr="007B7971">
        <w:rPr>
          <w:rFonts w:asciiTheme="majorBidi" w:hAnsiTheme="majorBidi" w:cstheme="majorBidi"/>
        </w:rPr>
        <w:t xml:space="preserve"> systematic review. </w:t>
      </w:r>
      <w:r w:rsidRPr="007B7971">
        <w:rPr>
          <w:rFonts w:asciiTheme="majorBidi" w:hAnsiTheme="majorBidi" w:cstheme="majorBidi"/>
          <w:i/>
          <w:iCs/>
        </w:rPr>
        <w:t>Cogent Education</w:t>
      </w:r>
      <w:r w:rsidRPr="007B7971">
        <w:rPr>
          <w:rFonts w:asciiTheme="majorBidi" w:hAnsiTheme="majorBidi" w:cstheme="majorBidi"/>
        </w:rPr>
        <w:t xml:space="preserve">, </w:t>
      </w:r>
      <w:r w:rsidRPr="007B7971">
        <w:rPr>
          <w:rFonts w:asciiTheme="majorBidi" w:hAnsiTheme="majorBidi" w:cstheme="majorBidi"/>
          <w:i/>
          <w:iCs/>
        </w:rPr>
        <w:t>12</w:t>
      </w:r>
      <w:r w:rsidRPr="007B7971">
        <w:rPr>
          <w:rFonts w:asciiTheme="majorBidi" w:hAnsiTheme="majorBidi" w:cstheme="majorBidi"/>
        </w:rPr>
        <w:t>(1). https://doi.org/10.1080/2331186x.2025.2452085</w:t>
      </w:r>
    </w:p>
    <w:p w14:paraId="075840C4"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Nguyen, Q. N., Mai, V. N., &amp; Hien, N. L. T. D. (2022). Technology acceptance in seeking jobs among university graduates in Vietnam. </w:t>
      </w:r>
      <w:r w:rsidRPr="007B7971">
        <w:rPr>
          <w:rFonts w:asciiTheme="majorBidi" w:hAnsiTheme="majorBidi" w:cstheme="majorBidi"/>
          <w:i/>
          <w:iCs/>
        </w:rPr>
        <w:t>International Journal of Emerging Technologies in Learning (iJET)</w:t>
      </w:r>
      <w:r w:rsidRPr="007B7971">
        <w:rPr>
          <w:rFonts w:asciiTheme="majorBidi" w:hAnsiTheme="majorBidi" w:cstheme="majorBidi"/>
        </w:rPr>
        <w:t xml:space="preserve">, </w:t>
      </w:r>
      <w:r w:rsidRPr="007B7971">
        <w:rPr>
          <w:rFonts w:asciiTheme="majorBidi" w:hAnsiTheme="majorBidi" w:cstheme="majorBidi"/>
          <w:i/>
          <w:iCs/>
        </w:rPr>
        <w:t>17</w:t>
      </w:r>
      <w:r w:rsidRPr="007B7971">
        <w:rPr>
          <w:rFonts w:asciiTheme="majorBidi" w:hAnsiTheme="majorBidi" w:cstheme="majorBidi"/>
        </w:rPr>
        <w:t>(20), 49–61. https://doi.org/10.3991/ijet.v17i20.33229</w:t>
      </w:r>
    </w:p>
    <w:p w14:paraId="0E2142C8" w14:textId="0F8079D0" w:rsidR="007F6944" w:rsidRPr="007F6944" w:rsidRDefault="00871F92" w:rsidP="007F6944">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Nikou, S., &amp; Aavakare, M. (2021). An assessment of the interplay between literacy and digital </w:t>
      </w:r>
      <w:r w:rsidR="00575C0C" w:rsidRPr="007B7971">
        <w:rPr>
          <w:rFonts w:asciiTheme="majorBidi" w:hAnsiTheme="majorBidi" w:cstheme="majorBidi"/>
        </w:rPr>
        <w:t>technology in higher education</w:t>
      </w:r>
      <w:r w:rsidRPr="007B7971">
        <w:rPr>
          <w:rFonts w:asciiTheme="majorBidi" w:hAnsiTheme="majorBidi" w:cstheme="majorBidi"/>
        </w:rPr>
        <w:t xml:space="preserve">. </w:t>
      </w:r>
      <w:r w:rsidRPr="007B7971">
        <w:rPr>
          <w:rFonts w:asciiTheme="majorBidi" w:hAnsiTheme="majorBidi" w:cstheme="majorBidi"/>
          <w:i/>
          <w:iCs/>
        </w:rPr>
        <w:t>Education and Information Technologies</w:t>
      </w:r>
      <w:r w:rsidRPr="007B7971">
        <w:rPr>
          <w:rFonts w:asciiTheme="majorBidi" w:hAnsiTheme="majorBidi" w:cstheme="majorBidi"/>
        </w:rPr>
        <w:t xml:space="preserve">, </w:t>
      </w:r>
      <w:r w:rsidRPr="007B7971">
        <w:rPr>
          <w:rFonts w:asciiTheme="majorBidi" w:hAnsiTheme="majorBidi" w:cstheme="majorBidi"/>
          <w:i/>
          <w:iCs/>
        </w:rPr>
        <w:t>26</w:t>
      </w:r>
      <w:r w:rsidRPr="007B7971">
        <w:rPr>
          <w:rFonts w:asciiTheme="majorBidi" w:hAnsiTheme="majorBidi" w:cstheme="majorBidi"/>
        </w:rPr>
        <w:t>(4), 3893–3915. https://doi.org/10.1007/s10639-021-10451-0</w:t>
      </w:r>
    </w:p>
    <w:p w14:paraId="7C153908" w14:textId="77777777" w:rsidR="007F6944" w:rsidRDefault="007F6944" w:rsidP="007F6944">
      <w:pPr>
        <w:pStyle w:val="Bibliography"/>
        <w:spacing w:line="480" w:lineRule="auto"/>
        <w:ind w:left="567" w:hanging="567"/>
        <w:rPr>
          <w:rFonts w:asciiTheme="majorBidi" w:hAnsiTheme="majorBidi" w:cstheme="majorBidi"/>
        </w:rPr>
      </w:pPr>
      <w:r w:rsidRPr="007F6944">
        <w:rPr>
          <w:rFonts w:asciiTheme="majorBidi" w:hAnsiTheme="majorBidi" w:cstheme="majorBidi"/>
        </w:rPr>
        <w:t>Fructuoso, I. N., Albó, L., &amp; Beardsley, M. (2022). University students’ preference for flexible teaching models that foster constructivist learning practices. </w:t>
      </w:r>
      <w:r w:rsidRPr="007F6944">
        <w:rPr>
          <w:rFonts w:asciiTheme="majorBidi" w:hAnsiTheme="majorBidi" w:cstheme="majorBidi"/>
          <w:i/>
          <w:iCs/>
        </w:rPr>
        <w:t>Australasian Journal of Educational Technology</w:t>
      </w:r>
      <w:r w:rsidRPr="007F6944">
        <w:rPr>
          <w:rFonts w:asciiTheme="majorBidi" w:hAnsiTheme="majorBidi" w:cstheme="majorBidi"/>
        </w:rPr>
        <w:t>, </w:t>
      </w:r>
      <w:r w:rsidRPr="007F6944">
        <w:rPr>
          <w:rFonts w:asciiTheme="majorBidi" w:hAnsiTheme="majorBidi" w:cstheme="majorBidi"/>
          <w:i/>
          <w:iCs/>
        </w:rPr>
        <w:t>38</w:t>
      </w:r>
      <w:r w:rsidRPr="007F6944">
        <w:rPr>
          <w:rFonts w:asciiTheme="majorBidi" w:hAnsiTheme="majorBidi" w:cstheme="majorBidi"/>
        </w:rPr>
        <w:t xml:space="preserve">(4), 22-39. </w:t>
      </w:r>
      <w:hyperlink r:id="rId10" w:history="1">
        <w:r w:rsidRPr="007F6944">
          <w:rPr>
            <w:rStyle w:val="Hyperlink"/>
            <w:rFonts w:asciiTheme="majorBidi" w:hAnsiTheme="majorBidi" w:cstheme="majorBidi"/>
          </w:rPr>
          <w:t>https://doi.org/10.14742/ajet.7968</w:t>
        </w:r>
      </w:hyperlink>
    </w:p>
    <w:p w14:paraId="27C6ED52" w14:textId="3ACD968B" w:rsidR="007F6944" w:rsidRPr="007F6944" w:rsidRDefault="007F6944" w:rsidP="007F6944">
      <w:pPr>
        <w:pStyle w:val="Bibliography"/>
        <w:spacing w:line="480" w:lineRule="auto"/>
        <w:ind w:left="567" w:hanging="567"/>
        <w:rPr>
          <w:rFonts w:asciiTheme="majorBidi" w:hAnsiTheme="majorBidi" w:cstheme="majorBidi"/>
        </w:rPr>
      </w:pPr>
      <w:r w:rsidRPr="007F6944">
        <w:rPr>
          <w:rFonts w:asciiTheme="majorBidi" w:hAnsiTheme="majorBidi" w:cstheme="majorBidi"/>
        </w:rPr>
        <w:t xml:space="preserve">Ogundipe, O. G., &amp; Oyewole, O. (2025). </w:t>
      </w:r>
      <w:r>
        <w:rPr>
          <w:rFonts w:asciiTheme="majorBidi" w:hAnsiTheme="majorBidi" w:cstheme="majorBidi"/>
        </w:rPr>
        <w:t>T</w:t>
      </w:r>
      <w:r w:rsidRPr="007F6944">
        <w:rPr>
          <w:rFonts w:asciiTheme="majorBidi" w:hAnsiTheme="majorBidi" w:cstheme="majorBidi"/>
        </w:rPr>
        <w:t>echnological proficiency and virtual collaboration as predictors of global adaptability among social studies pre-service teachers in O</w:t>
      </w:r>
      <w:r>
        <w:rPr>
          <w:rFonts w:asciiTheme="majorBidi" w:hAnsiTheme="majorBidi" w:cstheme="majorBidi"/>
        </w:rPr>
        <w:t>yo</w:t>
      </w:r>
      <w:r w:rsidRPr="007F6944">
        <w:rPr>
          <w:rFonts w:asciiTheme="majorBidi" w:hAnsiTheme="majorBidi" w:cstheme="majorBidi"/>
        </w:rPr>
        <w:t xml:space="preserve"> S</w:t>
      </w:r>
      <w:r>
        <w:rPr>
          <w:rFonts w:asciiTheme="majorBidi" w:hAnsiTheme="majorBidi" w:cstheme="majorBidi"/>
        </w:rPr>
        <w:t xml:space="preserve">tate, </w:t>
      </w:r>
      <w:r w:rsidRPr="007F6944">
        <w:rPr>
          <w:rFonts w:asciiTheme="majorBidi" w:hAnsiTheme="majorBidi" w:cstheme="majorBidi"/>
        </w:rPr>
        <w:t>N</w:t>
      </w:r>
      <w:r>
        <w:rPr>
          <w:rFonts w:asciiTheme="majorBidi" w:hAnsiTheme="majorBidi" w:cstheme="majorBidi"/>
        </w:rPr>
        <w:t xml:space="preserve">igeria. </w:t>
      </w:r>
      <w:r w:rsidRPr="007F6944">
        <w:rPr>
          <w:rFonts w:asciiTheme="majorBidi" w:hAnsiTheme="majorBidi" w:cstheme="majorBidi"/>
        </w:rPr>
        <w:t> </w:t>
      </w:r>
      <w:r w:rsidRPr="007F6944">
        <w:rPr>
          <w:rFonts w:asciiTheme="majorBidi" w:hAnsiTheme="majorBidi" w:cstheme="majorBidi"/>
          <w:i/>
          <w:iCs/>
        </w:rPr>
        <w:t>African Journal of Social and Behavioural Sciences</w:t>
      </w:r>
      <w:r w:rsidRPr="007F6944">
        <w:rPr>
          <w:rFonts w:asciiTheme="majorBidi" w:hAnsiTheme="majorBidi" w:cstheme="majorBidi"/>
        </w:rPr>
        <w:t>, </w:t>
      </w:r>
      <w:r w:rsidRPr="007F6944">
        <w:rPr>
          <w:rFonts w:asciiTheme="majorBidi" w:hAnsiTheme="majorBidi" w:cstheme="majorBidi"/>
          <w:i/>
          <w:iCs/>
        </w:rPr>
        <w:t>15</w:t>
      </w:r>
      <w:r w:rsidRPr="007F6944">
        <w:rPr>
          <w:rFonts w:asciiTheme="majorBidi" w:hAnsiTheme="majorBidi" w:cstheme="majorBidi"/>
        </w:rPr>
        <w:t>(1)</w:t>
      </w:r>
      <w:r>
        <w:rPr>
          <w:rFonts w:asciiTheme="majorBidi" w:hAnsiTheme="majorBidi" w:cstheme="majorBidi"/>
        </w:rPr>
        <w:t>, 166-178.</w:t>
      </w:r>
    </w:p>
    <w:p w14:paraId="18710BDF" w14:textId="77777777" w:rsidR="007F6944" w:rsidRPr="007F6944" w:rsidRDefault="007F6944" w:rsidP="007F6944"/>
    <w:p w14:paraId="7F92CC3D"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Pedregosa, A., Jaugan, A., Celiz, R., Tamayo, D. J., Tayco, J. M., &amp; Villamor, K. J. (2025). An </w:t>
      </w:r>
      <w:r w:rsidR="00575C0C" w:rsidRPr="007B7971">
        <w:rPr>
          <w:rFonts w:asciiTheme="majorBidi" w:hAnsiTheme="majorBidi" w:cstheme="majorBidi"/>
        </w:rPr>
        <w:t>empirical correlational investigation of the associations between self-efficacy, digital literacy, and employability among senior college undergraduates</w:t>
      </w:r>
      <w:r w:rsidRPr="007B7971">
        <w:rPr>
          <w:rFonts w:asciiTheme="majorBidi" w:hAnsiTheme="majorBidi" w:cstheme="majorBidi"/>
        </w:rPr>
        <w:t xml:space="preserve">. </w:t>
      </w:r>
      <w:r w:rsidRPr="007B7971">
        <w:rPr>
          <w:rFonts w:asciiTheme="majorBidi" w:hAnsiTheme="majorBidi" w:cstheme="majorBidi"/>
          <w:i/>
          <w:iCs/>
        </w:rPr>
        <w:t>Psychology and Education: A Multidisciplinary Journal</w:t>
      </w:r>
      <w:r w:rsidRPr="007B7971">
        <w:rPr>
          <w:rFonts w:asciiTheme="majorBidi" w:hAnsiTheme="majorBidi" w:cstheme="majorBidi"/>
        </w:rPr>
        <w:t xml:space="preserve">, </w:t>
      </w:r>
      <w:r w:rsidRPr="007B7971">
        <w:rPr>
          <w:rFonts w:asciiTheme="majorBidi" w:hAnsiTheme="majorBidi" w:cstheme="majorBidi"/>
          <w:i/>
          <w:iCs/>
        </w:rPr>
        <w:t>35</w:t>
      </w:r>
      <w:r w:rsidRPr="007B7971">
        <w:rPr>
          <w:rFonts w:asciiTheme="majorBidi" w:hAnsiTheme="majorBidi" w:cstheme="majorBidi"/>
        </w:rPr>
        <w:t>(9), 1006–1021. https://doi.org/10.70838/pemj.350904</w:t>
      </w:r>
    </w:p>
    <w:p w14:paraId="3DB246A8"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Peng, J., &amp; Deng, C. (2022). Research on the relationship between college students’ employability and IT skills training based on mixed research methods. </w:t>
      </w:r>
      <w:r w:rsidRPr="007B7971">
        <w:rPr>
          <w:rFonts w:asciiTheme="majorBidi" w:hAnsiTheme="majorBidi" w:cstheme="majorBidi"/>
          <w:i/>
          <w:iCs/>
        </w:rPr>
        <w:t>Frontiers in Psychology</w:t>
      </w:r>
      <w:r w:rsidRPr="007B7971">
        <w:rPr>
          <w:rFonts w:asciiTheme="majorBidi" w:hAnsiTheme="majorBidi" w:cstheme="majorBidi"/>
        </w:rPr>
        <w:t xml:space="preserve">, </w:t>
      </w:r>
      <w:r w:rsidRPr="007B7971">
        <w:rPr>
          <w:rFonts w:asciiTheme="majorBidi" w:hAnsiTheme="majorBidi" w:cstheme="majorBidi"/>
          <w:i/>
          <w:iCs/>
        </w:rPr>
        <w:t>13</w:t>
      </w:r>
      <w:r w:rsidRPr="007B7971">
        <w:rPr>
          <w:rFonts w:asciiTheme="majorBidi" w:hAnsiTheme="majorBidi" w:cstheme="majorBidi"/>
        </w:rPr>
        <w:t>. https://doi.org/10.3389/fpsyg.2022.1054134</w:t>
      </w:r>
    </w:p>
    <w:p w14:paraId="6CD30E83" w14:textId="4BD5E369" w:rsidR="007F6944" w:rsidRPr="007F6944" w:rsidRDefault="00871F92" w:rsidP="007F6944">
      <w:pPr>
        <w:pStyle w:val="Bibliography"/>
        <w:spacing w:line="480" w:lineRule="auto"/>
        <w:ind w:left="567" w:hanging="567"/>
        <w:rPr>
          <w:rFonts w:asciiTheme="majorBidi" w:hAnsiTheme="majorBidi" w:cstheme="majorBidi"/>
        </w:rPr>
      </w:pPr>
      <w:r w:rsidRPr="007B7971">
        <w:rPr>
          <w:rFonts w:asciiTheme="majorBidi" w:hAnsiTheme="majorBidi" w:cstheme="majorBidi"/>
        </w:rPr>
        <w:lastRenderedPageBreak/>
        <w:t xml:space="preserve">Pumptow, M., &amp; Brahm, T. (2023). Higher education students differ in their technology use. </w:t>
      </w:r>
      <w:r w:rsidRPr="007B7971">
        <w:rPr>
          <w:rFonts w:asciiTheme="majorBidi" w:hAnsiTheme="majorBidi" w:cstheme="majorBidi"/>
          <w:i/>
          <w:iCs/>
        </w:rPr>
        <w:t>Computers and Education Open</w:t>
      </w:r>
      <w:r w:rsidRPr="007B7971">
        <w:rPr>
          <w:rFonts w:asciiTheme="majorBidi" w:hAnsiTheme="majorBidi" w:cstheme="majorBidi"/>
        </w:rPr>
        <w:t xml:space="preserve">, </w:t>
      </w:r>
      <w:r w:rsidRPr="007B7971">
        <w:rPr>
          <w:rFonts w:asciiTheme="majorBidi" w:hAnsiTheme="majorBidi" w:cstheme="majorBidi"/>
          <w:i/>
          <w:iCs/>
        </w:rPr>
        <w:t>5</w:t>
      </w:r>
      <w:r w:rsidRPr="007B7971">
        <w:rPr>
          <w:rFonts w:asciiTheme="majorBidi" w:hAnsiTheme="majorBidi" w:cstheme="majorBidi"/>
        </w:rPr>
        <w:t xml:space="preserve">, 100149. </w:t>
      </w:r>
      <w:hyperlink r:id="rId11" w:history="1">
        <w:r w:rsidR="007F6944" w:rsidRPr="005A30EF">
          <w:rPr>
            <w:rStyle w:val="Hyperlink"/>
            <w:rFonts w:asciiTheme="majorBidi" w:hAnsiTheme="majorBidi" w:cstheme="majorBidi"/>
          </w:rPr>
          <w:t>https://doi.org/10.1016/j.caeo.2023.100149</w:t>
        </w:r>
      </w:hyperlink>
      <w:r w:rsidR="007F6944">
        <w:t xml:space="preserve"> </w:t>
      </w:r>
    </w:p>
    <w:p w14:paraId="65CE5D94"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Rigopouli, K., Kotsifakos, D., &amp; Psaromiligkos, Y. (2025). Vygotsky’s creativity options and ideas in 21st-</w:t>
      </w:r>
      <w:r w:rsidR="00575C0C">
        <w:rPr>
          <w:rFonts w:asciiTheme="majorBidi" w:hAnsiTheme="majorBidi" w:cstheme="majorBidi"/>
        </w:rPr>
        <w:t>c</w:t>
      </w:r>
      <w:r w:rsidRPr="007B7971">
        <w:rPr>
          <w:rFonts w:asciiTheme="majorBidi" w:hAnsiTheme="majorBidi" w:cstheme="majorBidi"/>
        </w:rPr>
        <w:t xml:space="preserve">entury </w:t>
      </w:r>
      <w:r w:rsidR="00575C0C" w:rsidRPr="007B7971">
        <w:rPr>
          <w:rFonts w:asciiTheme="majorBidi" w:hAnsiTheme="majorBidi" w:cstheme="majorBidi"/>
        </w:rPr>
        <w:t xml:space="preserve">technology-enhanced learning </w:t>
      </w:r>
      <w:r w:rsidRPr="007B7971">
        <w:rPr>
          <w:rFonts w:asciiTheme="majorBidi" w:hAnsiTheme="majorBidi" w:cstheme="majorBidi"/>
        </w:rPr>
        <w:t xml:space="preserve">design. </w:t>
      </w:r>
      <w:r w:rsidRPr="007B7971">
        <w:rPr>
          <w:rFonts w:asciiTheme="majorBidi" w:hAnsiTheme="majorBidi" w:cstheme="majorBidi"/>
          <w:i/>
          <w:iCs/>
        </w:rPr>
        <w:t>Education Sciences</w:t>
      </w:r>
      <w:r w:rsidRPr="007B7971">
        <w:rPr>
          <w:rFonts w:asciiTheme="majorBidi" w:hAnsiTheme="majorBidi" w:cstheme="majorBidi"/>
        </w:rPr>
        <w:t xml:space="preserve">, </w:t>
      </w:r>
      <w:r w:rsidRPr="007B7971">
        <w:rPr>
          <w:rFonts w:asciiTheme="majorBidi" w:hAnsiTheme="majorBidi" w:cstheme="majorBidi"/>
          <w:i/>
          <w:iCs/>
        </w:rPr>
        <w:t>15</w:t>
      </w:r>
      <w:r w:rsidRPr="007B7971">
        <w:rPr>
          <w:rFonts w:asciiTheme="majorBidi" w:hAnsiTheme="majorBidi" w:cstheme="majorBidi"/>
        </w:rPr>
        <w:t>(2), 257. https://doi.org/10.3390/educsci15020257</w:t>
      </w:r>
    </w:p>
    <w:p w14:paraId="38E8E057"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Saiedi, E., Broström, A., &amp; Ruiz, F. (2020). Global drivers of cryptocurrency infrastructure adoption. </w:t>
      </w:r>
      <w:r w:rsidRPr="007B7971">
        <w:rPr>
          <w:rFonts w:asciiTheme="majorBidi" w:hAnsiTheme="majorBidi" w:cstheme="majorBidi"/>
          <w:i/>
          <w:iCs/>
        </w:rPr>
        <w:t>Small Business Economics</w:t>
      </w:r>
      <w:r w:rsidRPr="007B7971">
        <w:rPr>
          <w:rFonts w:asciiTheme="majorBidi" w:hAnsiTheme="majorBidi" w:cstheme="majorBidi"/>
        </w:rPr>
        <w:t xml:space="preserve">, </w:t>
      </w:r>
      <w:r w:rsidRPr="007B7971">
        <w:rPr>
          <w:rFonts w:asciiTheme="majorBidi" w:hAnsiTheme="majorBidi" w:cstheme="majorBidi"/>
          <w:i/>
          <w:iCs/>
        </w:rPr>
        <w:t>57</w:t>
      </w:r>
      <w:r w:rsidRPr="007B7971">
        <w:rPr>
          <w:rFonts w:asciiTheme="majorBidi" w:hAnsiTheme="majorBidi" w:cstheme="majorBidi"/>
        </w:rPr>
        <w:t>(1), 353–406. https://doi.org/10.1007/s11187-019-00309-8</w:t>
      </w:r>
    </w:p>
    <w:p w14:paraId="58F340D2"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Scheuring, F., &amp; Thompson, J. (2024). Enhancing graduate employability</w:t>
      </w:r>
      <w:r w:rsidR="00575C0C">
        <w:rPr>
          <w:rFonts w:asciiTheme="majorBidi" w:hAnsiTheme="majorBidi" w:cstheme="majorBidi"/>
        </w:rPr>
        <w:t>: E</w:t>
      </w:r>
      <w:r w:rsidRPr="007B7971">
        <w:rPr>
          <w:rFonts w:asciiTheme="majorBidi" w:hAnsiTheme="majorBidi" w:cstheme="majorBidi"/>
        </w:rPr>
        <w:t xml:space="preserve">xploring the influence of experiential simulation learning on life skill development. </w:t>
      </w:r>
      <w:r w:rsidRPr="007B7971">
        <w:rPr>
          <w:rFonts w:asciiTheme="majorBidi" w:hAnsiTheme="majorBidi" w:cstheme="majorBidi"/>
          <w:i/>
          <w:iCs/>
        </w:rPr>
        <w:t>Studies in Higher Education</w:t>
      </w:r>
      <w:r w:rsidRPr="007B7971">
        <w:rPr>
          <w:rFonts w:asciiTheme="majorBidi" w:hAnsiTheme="majorBidi" w:cstheme="majorBidi"/>
        </w:rPr>
        <w:t>, 1–15. https://doi.org/10.1080/03075079.2024.2334837</w:t>
      </w:r>
    </w:p>
    <w:p w14:paraId="070AA29E"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Singh, A., Singh, H. P., Alam, F., &amp; Agrawal, V. (2022). Role of education, training, and </w:t>
      </w:r>
      <w:r w:rsidR="00575C0C">
        <w:rPr>
          <w:rFonts w:asciiTheme="majorBidi" w:hAnsiTheme="majorBidi" w:cstheme="majorBidi"/>
        </w:rPr>
        <w:t>e-l</w:t>
      </w:r>
      <w:r w:rsidRPr="007B7971">
        <w:rPr>
          <w:rFonts w:asciiTheme="majorBidi" w:hAnsiTheme="majorBidi" w:cstheme="majorBidi"/>
        </w:rPr>
        <w:t xml:space="preserve">earning in sustainable employment generation and social empowerment in Saudi Arabia. </w:t>
      </w:r>
      <w:r w:rsidRPr="007B7971">
        <w:rPr>
          <w:rFonts w:asciiTheme="majorBidi" w:hAnsiTheme="majorBidi" w:cstheme="majorBidi"/>
          <w:i/>
          <w:iCs/>
        </w:rPr>
        <w:t>Sustainability</w:t>
      </w:r>
      <w:r w:rsidRPr="007B7971">
        <w:rPr>
          <w:rFonts w:asciiTheme="majorBidi" w:hAnsiTheme="majorBidi" w:cstheme="majorBidi"/>
        </w:rPr>
        <w:t xml:space="preserve">, </w:t>
      </w:r>
      <w:r w:rsidRPr="007B7971">
        <w:rPr>
          <w:rFonts w:asciiTheme="majorBidi" w:hAnsiTheme="majorBidi" w:cstheme="majorBidi"/>
          <w:i/>
          <w:iCs/>
        </w:rPr>
        <w:t>14</w:t>
      </w:r>
      <w:r w:rsidRPr="007B7971">
        <w:rPr>
          <w:rFonts w:asciiTheme="majorBidi" w:hAnsiTheme="majorBidi" w:cstheme="majorBidi"/>
        </w:rPr>
        <w:t>(14), 8822. https://doi.org/10.3390/su14148822</w:t>
      </w:r>
    </w:p>
    <w:p w14:paraId="3E0D3135"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Soproni, Z. (2023). Employability skills. </w:t>
      </w:r>
      <w:r w:rsidRPr="007B7971">
        <w:rPr>
          <w:rFonts w:asciiTheme="majorBidi" w:hAnsiTheme="majorBidi" w:cstheme="majorBidi"/>
          <w:i/>
          <w:iCs/>
        </w:rPr>
        <w:t>GiLE Journal of Skills Development</w:t>
      </w:r>
      <w:r w:rsidRPr="007B7971">
        <w:rPr>
          <w:rFonts w:asciiTheme="majorBidi" w:hAnsiTheme="majorBidi" w:cstheme="majorBidi"/>
        </w:rPr>
        <w:t xml:space="preserve">, </w:t>
      </w:r>
      <w:r w:rsidRPr="007B7971">
        <w:rPr>
          <w:rFonts w:asciiTheme="majorBidi" w:hAnsiTheme="majorBidi" w:cstheme="majorBidi"/>
          <w:i/>
          <w:iCs/>
        </w:rPr>
        <w:t>3</w:t>
      </w:r>
      <w:r w:rsidRPr="007B7971">
        <w:rPr>
          <w:rFonts w:asciiTheme="majorBidi" w:hAnsiTheme="majorBidi" w:cstheme="majorBidi"/>
        </w:rPr>
        <w:t>(2), 53–65. https://doi.org/10.52398/gjsd.2023.v3.i2.pp53-65</w:t>
      </w:r>
    </w:p>
    <w:p w14:paraId="1B25A5BC"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Suryakant, D., N. (2025). Constructivist 5E approach to Information and Communication Technology (ICT) and challenges in education. </w:t>
      </w:r>
      <w:r w:rsidRPr="007B7971">
        <w:rPr>
          <w:rFonts w:asciiTheme="majorBidi" w:hAnsiTheme="majorBidi" w:cstheme="majorBidi"/>
          <w:i/>
          <w:iCs/>
        </w:rPr>
        <w:t>International Journal of Science and Research (IJSR)</w:t>
      </w:r>
      <w:r w:rsidRPr="007B7971">
        <w:rPr>
          <w:rFonts w:asciiTheme="majorBidi" w:hAnsiTheme="majorBidi" w:cstheme="majorBidi"/>
        </w:rPr>
        <w:t xml:space="preserve">, </w:t>
      </w:r>
      <w:r w:rsidRPr="007B7971">
        <w:rPr>
          <w:rFonts w:asciiTheme="majorBidi" w:hAnsiTheme="majorBidi" w:cstheme="majorBidi"/>
          <w:i/>
          <w:iCs/>
        </w:rPr>
        <w:t>14</w:t>
      </w:r>
      <w:r w:rsidRPr="007B7971">
        <w:rPr>
          <w:rFonts w:asciiTheme="majorBidi" w:hAnsiTheme="majorBidi" w:cstheme="majorBidi"/>
        </w:rPr>
        <w:t>(3), 1224–1228. https://doi.org/10.21275/sr25324135815</w:t>
      </w:r>
    </w:p>
    <w:p w14:paraId="0E53CADB"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Taylor, A. (2018). The impact of employability on technology acceptance in students: findings from Coventry University London. </w:t>
      </w:r>
      <w:r w:rsidRPr="007B7971">
        <w:rPr>
          <w:rFonts w:asciiTheme="majorBidi" w:hAnsiTheme="majorBidi" w:cstheme="majorBidi"/>
          <w:i/>
          <w:iCs/>
        </w:rPr>
        <w:t>Journal of Pedagogic Development</w:t>
      </w:r>
      <w:r w:rsidRPr="007B7971">
        <w:rPr>
          <w:rFonts w:asciiTheme="majorBidi" w:hAnsiTheme="majorBidi" w:cstheme="majorBidi"/>
        </w:rPr>
        <w:t xml:space="preserve">, </w:t>
      </w:r>
      <w:r w:rsidRPr="007B7971">
        <w:rPr>
          <w:rFonts w:asciiTheme="majorBidi" w:hAnsiTheme="majorBidi" w:cstheme="majorBidi"/>
          <w:i/>
          <w:iCs/>
        </w:rPr>
        <w:t>8</w:t>
      </w:r>
      <w:r w:rsidRPr="007B7971">
        <w:rPr>
          <w:rFonts w:asciiTheme="majorBidi" w:hAnsiTheme="majorBidi" w:cstheme="majorBidi"/>
        </w:rPr>
        <w:t>(3). https://uobrep.openrepository.com/uobrep/handle/10547/622936</w:t>
      </w:r>
    </w:p>
    <w:p w14:paraId="3F99F7D2" w14:textId="0A345122" w:rsidR="00871F92"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Tee, P. K., Wong, L. C., Dada, M., Song, B. L., &amp; Ng, C. P. (2024). Demand for digital skills, skill gaps and graduate employability: Evidence from employers in Malaysia. </w:t>
      </w:r>
      <w:r w:rsidRPr="007B7971">
        <w:rPr>
          <w:rFonts w:asciiTheme="majorBidi" w:hAnsiTheme="majorBidi" w:cstheme="majorBidi"/>
          <w:i/>
          <w:iCs/>
        </w:rPr>
        <w:t>F1000</w:t>
      </w:r>
      <w:r w:rsidR="007F6944">
        <w:rPr>
          <w:rFonts w:asciiTheme="majorBidi" w:hAnsiTheme="majorBidi" w:cstheme="majorBidi"/>
          <w:i/>
          <w:iCs/>
        </w:rPr>
        <w:t xml:space="preserve"> </w:t>
      </w:r>
      <w:r w:rsidRPr="007B7971">
        <w:rPr>
          <w:rFonts w:asciiTheme="majorBidi" w:hAnsiTheme="majorBidi" w:cstheme="majorBidi"/>
          <w:i/>
          <w:iCs/>
        </w:rPr>
        <w:t>Research</w:t>
      </w:r>
      <w:r w:rsidRPr="007B7971">
        <w:rPr>
          <w:rFonts w:asciiTheme="majorBidi" w:hAnsiTheme="majorBidi" w:cstheme="majorBidi"/>
        </w:rPr>
        <w:t xml:space="preserve">, </w:t>
      </w:r>
      <w:r w:rsidRPr="007B7971">
        <w:rPr>
          <w:rFonts w:asciiTheme="majorBidi" w:hAnsiTheme="majorBidi" w:cstheme="majorBidi"/>
          <w:i/>
          <w:iCs/>
        </w:rPr>
        <w:t>13</w:t>
      </w:r>
      <w:r w:rsidRPr="007B7971">
        <w:rPr>
          <w:rFonts w:asciiTheme="majorBidi" w:hAnsiTheme="majorBidi" w:cstheme="majorBidi"/>
        </w:rPr>
        <w:t xml:space="preserve">, 389. </w:t>
      </w:r>
      <w:hyperlink r:id="rId12" w:history="1">
        <w:r w:rsidR="007F6944" w:rsidRPr="005A30EF">
          <w:rPr>
            <w:rStyle w:val="Hyperlink"/>
            <w:rFonts w:asciiTheme="majorBidi" w:hAnsiTheme="majorBidi" w:cstheme="majorBidi"/>
          </w:rPr>
          <w:t>https://doi.org/10.12688/f1000research.148514.1</w:t>
        </w:r>
      </w:hyperlink>
    </w:p>
    <w:p w14:paraId="10C4F8FA"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lastRenderedPageBreak/>
        <w:t xml:space="preserve">Tushar, H., &amp; Sooraksa, N. (2023). Global employability skills in the 21st century workplace: A semi-systematic literature review. </w:t>
      </w:r>
      <w:r w:rsidRPr="007B7971">
        <w:rPr>
          <w:rFonts w:asciiTheme="majorBidi" w:hAnsiTheme="majorBidi" w:cstheme="majorBidi"/>
          <w:i/>
          <w:iCs/>
        </w:rPr>
        <w:t>Heliyon</w:t>
      </w:r>
      <w:r w:rsidRPr="007B7971">
        <w:rPr>
          <w:rFonts w:asciiTheme="majorBidi" w:hAnsiTheme="majorBidi" w:cstheme="majorBidi"/>
        </w:rPr>
        <w:t xml:space="preserve">, </w:t>
      </w:r>
      <w:r w:rsidRPr="007B7971">
        <w:rPr>
          <w:rFonts w:asciiTheme="majorBidi" w:hAnsiTheme="majorBidi" w:cstheme="majorBidi"/>
          <w:i/>
          <w:iCs/>
        </w:rPr>
        <w:t>9</w:t>
      </w:r>
      <w:r w:rsidRPr="007B7971">
        <w:rPr>
          <w:rFonts w:asciiTheme="majorBidi" w:hAnsiTheme="majorBidi" w:cstheme="majorBidi"/>
        </w:rPr>
        <w:t>(11), e21023. https://doi.org/10.1016/j.heliyon.2023.e21023</w:t>
      </w:r>
    </w:p>
    <w:p w14:paraId="6F903F72"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Virtanen, A., &amp; Tynjälä, P. (2021). Pedagogical practices predicting perceived learning of social skills among university students. </w:t>
      </w:r>
      <w:r w:rsidRPr="007B7971">
        <w:rPr>
          <w:rFonts w:asciiTheme="majorBidi" w:hAnsiTheme="majorBidi" w:cstheme="majorBidi"/>
          <w:i/>
          <w:iCs/>
        </w:rPr>
        <w:t>International Journal of Educational Research</w:t>
      </w:r>
      <w:r w:rsidRPr="007B7971">
        <w:rPr>
          <w:rFonts w:asciiTheme="majorBidi" w:hAnsiTheme="majorBidi" w:cstheme="majorBidi"/>
        </w:rPr>
        <w:t xml:space="preserve">, </w:t>
      </w:r>
      <w:r w:rsidRPr="007B7971">
        <w:rPr>
          <w:rFonts w:asciiTheme="majorBidi" w:hAnsiTheme="majorBidi" w:cstheme="majorBidi"/>
          <w:i/>
          <w:iCs/>
        </w:rPr>
        <w:t>111</w:t>
      </w:r>
      <w:r w:rsidRPr="007B7971">
        <w:rPr>
          <w:rFonts w:asciiTheme="majorBidi" w:hAnsiTheme="majorBidi" w:cstheme="majorBidi"/>
        </w:rPr>
        <w:t>, 101895. https://doi.org/10.1016/j.ijer.2021.101895</w:t>
      </w:r>
    </w:p>
    <w:p w14:paraId="0BDEF433" w14:textId="77777777" w:rsidR="00871F92" w:rsidRPr="007B7971" w:rsidRDefault="00871F92" w:rsidP="00A52168">
      <w:pPr>
        <w:pStyle w:val="Bibliography"/>
        <w:spacing w:line="480" w:lineRule="auto"/>
        <w:ind w:left="567" w:hanging="567"/>
        <w:rPr>
          <w:rFonts w:asciiTheme="majorBidi" w:hAnsiTheme="majorBidi" w:cstheme="majorBidi"/>
        </w:rPr>
      </w:pPr>
      <w:r w:rsidRPr="007B7971">
        <w:rPr>
          <w:rFonts w:asciiTheme="majorBidi" w:hAnsiTheme="majorBidi" w:cstheme="majorBidi"/>
        </w:rPr>
        <w:t xml:space="preserve">Vygotsky, L. (1978). </w:t>
      </w:r>
      <w:r w:rsidRPr="007B7971">
        <w:rPr>
          <w:rFonts w:asciiTheme="majorBidi" w:hAnsiTheme="majorBidi" w:cstheme="majorBidi"/>
          <w:i/>
          <w:iCs/>
        </w:rPr>
        <w:t xml:space="preserve">Mind in </w:t>
      </w:r>
      <w:r w:rsidR="00575C0C">
        <w:rPr>
          <w:rFonts w:asciiTheme="majorBidi" w:hAnsiTheme="majorBidi" w:cstheme="majorBidi"/>
          <w:i/>
          <w:iCs/>
        </w:rPr>
        <w:t>s</w:t>
      </w:r>
      <w:r w:rsidRPr="007B7971">
        <w:rPr>
          <w:rFonts w:asciiTheme="majorBidi" w:hAnsiTheme="majorBidi" w:cstheme="majorBidi"/>
          <w:i/>
          <w:iCs/>
        </w:rPr>
        <w:t xml:space="preserve">ociety: </w:t>
      </w:r>
      <w:r w:rsidR="00575C0C">
        <w:rPr>
          <w:rFonts w:asciiTheme="majorBidi" w:hAnsiTheme="majorBidi" w:cstheme="majorBidi"/>
          <w:i/>
          <w:iCs/>
        </w:rPr>
        <w:t>T</w:t>
      </w:r>
      <w:r w:rsidRPr="007B7971">
        <w:rPr>
          <w:rFonts w:asciiTheme="majorBidi" w:hAnsiTheme="majorBidi" w:cstheme="majorBidi"/>
          <w:i/>
          <w:iCs/>
        </w:rPr>
        <w:t>he development of higher psychological processes</w:t>
      </w:r>
      <w:r w:rsidRPr="007B7971">
        <w:rPr>
          <w:rFonts w:asciiTheme="majorBidi" w:hAnsiTheme="majorBidi" w:cstheme="majorBidi"/>
        </w:rPr>
        <w:t>. https://ci.nii.ac.jp/ncid/BA03570814</w:t>
      </w:r>
    </w:p>
    <w:p w14:paraId="034AFEB4" w14:textId="77777777" w:rsidR="00946833" w:rsidRPr="007B7971" w:rsidRDefault="00946833" w:rsidP="00092228">
      <w:pPr>
        <w:adjustRightInd w:val="0"/>
        <w:spacing w:after="160" w:line="480" w:lineRule="auto"/>
        <w:ind w:left="1440" w:right="-52" w:hanging="720"/>
        <w:jc w:val="both"/>
        <w:rPr>
          <w:rFonts w:asciiTheme="majorBidi" w:hAnsiTheme="majorBidi" w:cstheme="majorBidi"/>
          <w:b/>
          <w:bCs/>
          <w:color w:val="000000"/>
        </w:rPr>
      </w:pPr>
    </w:p>
    <w:sectPr w:rsidR="00946833" w:rsidRPr="007B7971" w:rsidSect="00717D76">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AB267D" w14:textId="77777777" w:rsidR="00507C11" w:rsidRDefault="00507C11" w:rsidP="003271C7">
      <w:r>
        <w:separator/>
      </w:r>
    </w:p>
  </w:endnote>
  <w:endnote w:type="continuationSeparator" w:id="0">
    <w:p w14:paraId="332425FC" w14:textId="77777777" w:rsidR="00507C11" w:rsidRDefault="00507C11" w:rsidP="0032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116107728"/>
      <w:docPartObj>
        <w:docPartGallery w:val="Page Numbers (Bottom of Page)"/>
        <w:docPartUnique/>
      </w:docPartObj>
    </w:sdtPr>
    <w:sdtEndPr>
      <w:rPr>
        <w:rStyle w:val="PageNumber"/>
      </w:rPr>
    </w:sdtEndPr>
    <w:sdtContent>
      <w:p w14:paraId="5F0D454A" w14:textId="77777777" w:rsidR="00717D76" w:rsidRDefault="00717D7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2804B9" w14:textId="77777777" w:rsidR="00717D76" w:rsidRDefault="00717D76" w:rsidP="00717D7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560668803"/>
      <w:docPartObj>
        <w:docPartGallery w:val="Page Numbers (Bottom of Page)"/>
        <w:docPartUnique/>
      </w:docPartObj>
    </w:sdtPr>
    <w:sdtEndPr>
      <w:rPr>
        <w:rStyle w:val="PageNumber"/>
      </w:rPr>
    </w:sdtEndPr>
    <w:sdtContent>
      <w:p w14:paraId="528B07C1" w14:textId="77777777" w:rsidR="00717D76" w:rsidRDefault="00717D7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A1EB0">
          <w:rPr>
            <w:rStyle w:val="PageNumber"/>
            <w:noProof/>
          </w:rPr>
          <w:t>20</w:t>
        </w:r>
        <w:r>
          <w:rPr>
            <w:rStyle w:val="PageNumber"/>
          </w:rPr>
          <w:fldChar w:fldCharType="end"/>
        </w:r>
      </w:p>
    </w:sdtContent>
  </w:sdt>
  <w:p w14:paraId="3AB55453" w14:textId="77777777" w:rsidR="00717D76" w:rsidRDefault="00717D76" w:rsidP="00717D76">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104CC1" w14:textId="77777777" w:rsidR="005A1EB0" w:rsidRDefault="005A1E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04D18B" w14:textId="77777777" w:rsidR="00507C11" w:rsidRDefault="00507C11" w:rsidP="003271C7">
      <w:r>
        <w:separator/>
      </w:r>
    </w:p>
  </w:footnote>
  <w:footnote w:type="continuationSeparator" w:id="0">
    <w:p w14:paraId="697B8CB5" w14:textId="77777777" w:rsidR="00507C11" w:rsidRDefault="00507C11" w:rsidP="003271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C3F602" w14:textId="77777777" w:rsidR="005A1EB0" w:rsidRDefault="005A1E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C00D8D" w14:textId="77777777" w:rsidR="00D40A8D" w:rsidRPr="00D40A8D" w:rsidRDefault="00D40A8D">
    <w:pPr>
      <w:pStyle w:val="Header"/>
      <w:rPr>
        <w:rFonts w:asciiTheme="majorBidi" w:hAnsiTheme="majorBidi" w:cstheme="majorBidi"/>
      </w:rPr>
    </w:pPr>
  </w:p>
  <w:p w14:paraId="48D4AAB2" w14:textId="77777777" w:rsidR="00EB7FC4" w:rsidRDefault="00EB7F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DBB3E0" w14:textId="64B02525" w:rsidR="005A1EB0" w:rsidRPr="005A1EB0" w:rsidRDefault="005A1EB0" w:rsidP="005A1EB0">
    <w:pPr>
      <w:pStyle w:val="Header"/>
      <w:jc w:val="right"/>
      <w:rPr>
        <w:i/>
      </w:rPr>
    </w:pPr>
    <w:sdt>
      <w:sdtPr>
        <w:rPr>
          <w:i/>
        </w:rPr>
        <w:alias w:val="Title"/>
        <w:tag w:val=""/>
        <w:id w:val="664756013"/>
        <w:placeholder>
          <w:docPart w:val="75BE1FEF73094F40BE3BF742427E4007"/>
        </w:placeholder>
        <w:dataBinding w:prefixMappings="xmlns:ns0='http://purl.org/dc/elements/1.1/' xmlns:ns1='http://schemas.openxmlformats.org/package/2006/metadata/core-properties' " w:xpath="/ns1:coreProperties[1]/ns0:title[1]" w:storeItemID="{6C3C8BC8-F283-45AE-878A-BAB7291924A1}"/>
        <w:text/>
      </w:sdtPr>
      <w:sdtContent>
        <w:r>
          <w:rPr>
            <w:i/>
          </w:rPr>
          <w:t>Journal of Online and Digital Education</w:t>
        </w:r>
      </w:sdtContent>
    </w:sdt>
    <w:r w:rsidRPr="005A1EB0">
      <w:rPr>
        <w:i/>
      </w:rPr>
      <w:t xml:space="preserve"> |</w:t>
    </w:r>
  </w:p>
  <w:p w14:paraId="18968BD8" w14:textId="45CDF55D" w:rsidR="005A1EB0" w:rsidRPr="005A1EB0" w:rsidRDefault="005A1EB0" w:rsidP="005A1EB0">
    <w:pPr>
      <w:pStyle w:val="Header"/>
      <w:jc w:val="right"/>
      <w:rPr>
        <w:i/>
      </w:rPr>
    </w:pPr>
    <w:r w:rsidRPr="005A1EB0">
      <w:rPr>
        <w:i/>
      </w:rPr>
      <w:t xml:space="preserve">Fall </w:t>
    </w:r>
    <w:r w:rsidRPr="005A1EB0">
      <w:rPr>
        <w:i/>
      </w:rPr>
      <w:t>2025 , Volume 4, Issue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14D6B"/>
    <w:multiLevelType w:val="hybridMultilevel"/>
    <w:tmpl w:val="9AA42592"/>
    <w:lvl w:ilvl="0" w:tplc="200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19E75C5E"/>
    <w:multiLevelType w:val="hybridMultilevel"/>
    <w:tmpl w:val="B802B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F12004F"/>
    <w:multiLevelType w:val="hybridMultilevel"/>
    <w:tmpl w:val="0D720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563625D"/>
    <w:multiLevelType w:val="hybridMultilevel"/>
    <w:tmpl w:val="96222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9907D6B"/>
    <w:multiLevelType w:val="hybridMultilevel"/>
    <w:tmpl w:val="7CFC5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E9C15F6"/>
    <w:multiLevelType w:val="hybridMultilevel"/>
    <w:tmpl w:val="FAF05070"/>
    <w:lvl w:ilvl="0" w:tplc="7278F6A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4774B99"/>
    <w:multiLevelType w:val="hybridMultilevel"/>
    <w:tmpl w:val="073007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84117A6"/>
    <w:multiLevelType w:val="hybridMultilevel"/>
    <w:tmpl w:val="E46C97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4A2A70FE"/>
    <w:multiLevelType w:val="hybridMultilevel"/>
    <w:tmpl w:val="36388E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D8D5281"/>
    <w:multiLevelType w:val="hybridMultilevel"/>
    <w:tmpl w:val="ACEED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4C8408F"/>
    <w:multiLevelType w:val="hybridMultilevel"/>
    <w:tmpl w:val="45D20696"/>
    <w:lvl w:ilvl="0" w:tplc="DEE453E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E8D61EF"/>
    <w:multiLevelType w:val="hybridMultilevel"/>
    <w:tmpl w:val="D1789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7850B35"/>
    <w:multiLevelType w:val="hybridMultilevel"/>
    <w:tmpl w:val="61B4D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4"/>
  </w:num>
  <w:num w:numId="4">
    <w:abstractNumId w:val="12"/>
  </w:num>
  <w:num w:numId="5">
    <w:abstractNumId w:val="1"/>
  </w:num>
  <w:num w:numId="6">
    <w:abstractNumId w:val="11"/>
  </w:num>
  <w:num w:numId="7">
    <w:abstractNumId w:val="2"/>
  </w:num>
  <w:num w:numId="8">
    <w:abstractNumId w:val="6"/>
  </w:num>
  <w:num w:numId="9">
    <w:abstractNumId w:val="8"/>
  </w:num>
  <w:num w:numId="10">
    <w:abstractNumId w:val="7"/>
  </w:num>
  <w:num w:numId="11">
    <w:abstractNumId w:val="5"/>
  </w:num>
  <w:num w:numId="12">
    <w:abstractNumId w:val="1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GB" w:vendorID="64" w:dllVersion="4096" w:nlCheck="1" w:checkStyle="0"/>
  <w:activeWritingStyle w:appName="MSWord" w:lang="en-US" w:vendorID="64" w:dllVersion="4096" w:nlCheck="1" w:checkStyle="0"/>
  <w:activeWritingStyle w:appName="MSWord" w:lang="nl-NL" w:vendorID="64" w:dllVersion="4096"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0EB"/>
    <w:rsid w:val="00000887"/>
    <w:rsid w:val="00003AE1"/>
    <w:rsid w:val="0002056C"/>
    <w:rsid w:val="00055F65"/>
    <w:rsid w:val="0006681C"/>
    <w:rsid w:val="0007662B"/>
    <w:rsid w:val="00092228"/>
    <w:rsid w:val="000A21B7"/>
    <w:rsid w:val="000A422E"/>
    <w:rsid w:val="000C7447"/>
    <w:rsid w:val="000D0E59"/>
    <w:rsid w:val="000F0793"/>
    <w:rsid w:val="000F1653"/>
    <w:rsid w:val="00101264"/>
    <w:rsid w:val="001113BD"/>
    <w:rsid w:val="00114238"/>
    <w:rsid w:val="00121F50"/>
    <w:rsid w:val="00122246"/>
    <w:rsid w:val="00125929"/>
    <w:rsid w:val="0012656B"/>
    <w:rsid w:val="00126EDD"/>
    <w:rsid w:val="0013171F"/>
    <w:rsid w:val="00136F28"/>
    <w:rsid w:val="00137DA7"/>
    <w:rsid w:val="00142BAF"/>
    <w:rsid w:val="001449EC"/>
    <w:rsid w:val="00144ABC"/>
    <w:rsid w:val="001479ED"/>
    <w:rsid w:val="00154DFB"/>
    <w:rsid w:val="001601FE"/>
    <w:rsid w:val="00174124"/>
    <w:rsid w:val="0017536F"/>
    <w:rsid w:val="00182209"/>
    <w:rsid w:val="00185C82"/>
    <w:rsid w:val="001A36E7"/>
    <w:rsid w:val="001A7AA9"/>
    <w:rsid w:val="001B4CFD"/>
    <w:rsid w:val="001D2632"/>
    <w:rsid w:val="001D2FB6"/>
    <w:rsid w:val="001E1E48"/>
    <w:rsid w:val="001E3D95"/>
    <w:rsid w:val="001F16C3"/>
    <w:rsid w:val="001F3268"/>
    <w:rsid w:val="00203FCB"/>
    <w:rsid w:val="00211116"/>
    <w:rsid w:val="0021717B"/>
    <w:rsid w:val="00222246"/>
    <w:rsid w:val="00241828"/>
    <w:rsid w:val="00246F78"/>
    <w:rsid w:val="00253CB9"/>
    <w:rsid w:val="00256A53"/>
    <w:rsid w:val="00264854"/>
    <w:rsid w:val="00277483"/>
    <w:rsid w:val="0028704F"/>
    <w:rsid w:val="00291A60"/>
    <w:rsid w:val="00293F11"/>
    <w:rsid w:val="00294D2C"/>
    <w:rsid w:val="002A55C0"/>
    <w:rsid w:val="002B0F95"/>
    <w:rsid w:val="002B527C"/>
    <w:rsid w:val="002B57C9"/>
    <w:rsid w:val="002B77CE"/>
    <w:rsid w:val="002C7CF4"/>
    <w:rsid w:val="002D2201"/>
    <w:rsid w:val="002D43CC"/>
    <w:rsid w:val="002D7808"/>
    <w:rsid w:val="002E1429"/>
    <w:rsid w:val="002E202B"/>
    <w:rsid w:val="002E7C74"/>
    <w:rsid w:val="003167BC"/>
    <w:rsid w:val="00323BB3"/>
    <w:rsid w:val="003271C7"/>
    <w:rsid w:val="00334C0A"/>
    <w:rsid w:val="00337030"/>
    <w:rsid w:val="003751F2"/>
    <w:rsid w:val="00380B48"/>
    <w:rsid w:val="00381AD0"/>
    <w:rsid w:val="0038415C"/>
    <w:rsid w:val="003A283C"/>
    <w:rsid w:val="003B284E"/>
    <w:rsid w:val="003D4A0E"/>
    <w:rsid w:val="003F14DB"/>
    <w:rsid w:val="003F3ADC"/>
    <w:rsid w:val="003F6678"/>
    <w:rsid w:val="00405DA9"/>
    <w:rsid w:val="004074EB"/>
    <w:rsid w:val="0041155F"/>
    <w:rsid w:val="00412716"/>
    <w:rsid w:val="00422D9A"/>
    <w:rsid w:val="00434FAA"/>
    <w:rsid w:val="00447F39"/>
    <w:rsid w:val="004550B2"/>
    <w:rsid w:val="004608A8"/>
    <w:rsid w:val="00461A7A"/>
    <w:rsid w:val="004750A8"/>
    <w:rsid w:val="00484305"/>
    <w:rsid w:val="00496CB3"/>
    <w:rsid w:val="004A39C9"/>
    <w:rsid w:val="004B615C"/>
    <w:rsid w:val="004D543F"/>
    <w:rsid w:val="004E6438"/>
    <w:rsid w:val="004F045A"/>
    <w:rsid w:val="004F0D9D"/>
    <w:rsid w:val="004F322C"/>
    <w:rsid w:val="004F376F"/>
    <w:rsid w:val="00505F93"/>
    <w:rsid w:val="00507C11"/>
    <w:rsid w:val="0051186B"/>
    <w:rsid w:val="005124C7"/>
    <w:rsid w:val="00513756"/>
    <w:rsid w:val="005146EF"/>
    <w:rsid w:val="00517E33"/>
    <w:rsid w:val="00546185"/>
    <w:rsid w:val="00555D37"/>
    <w:rsid w:val="00557915"/>
    <w:rsid w:val="00565BFE"/>
    <w:rsid w:val="00565D44"/>
    <w:rsid w:val="005723CC"/>
    <w:rsid w:val="0057256F"/>
    <w:rsid w:val="00575B17"/>
    <w:rsid w:val="00575C0C"/>
    <w:rsid w:val="0058697F"/>
    <w:rsid w:val="005925ED"/>
    <w:rsid w:val="00596767"/>
    <w:rsid w:val="00596ED0"/>
    <w:rsid w:val="005A1EB0"/>
    <w:rsid w:val="005A5E9F"/>
    <w:rsid w:val="005A781C"/>
    <w:rsid w:val="005C158D"/>
    <w:rsid w:val="005C77C9"/>
    <w:rsid w:val="005D0E01"/>
    <w:rsid w:val="005D20B1"/>
    <w:rsid w:val="005E6557"/>
    <w:rsid w:val="005F34CA"/>
    <w:rsid w:val="005F4A5D"/>
    <w:rsid w:val="006074ED"/>
    <w:rsid w:val="00614861"/>
    <w:rsid w:val="00616317"/>
    <w:rsid w:val="0062205A"/>
    <w:rsid w:val="0062628A"/>
    <w:rsid w:val="00630AAE"/>
    <w:rsid w:val="00631B4E"/>
    <w:rsid w:val="00654760"/>
    <w:rsid w:val="00656759"/>
    <w:rsid w:val="00661FFB"/>
    <w:rsid w:val="0066272A"/>
    <w:rsid w:val="00670089"/>
    <w:rsid w:val="0068385A"/>
    <w:rsid w:val="006904A8"/>
    <w:rsid w:val="0069367E"/>
    <w:rsid w:val="00694899"/>
    <w:rsid w:val="00695B74"/>
    <w:rsid w:val="006B4329"/>
    <w:rsid w:val="006C514A"/>
    <w:rsid w:val="006D0964"/>
    <w:rsid w:val="006E0B8E"/>
    <w:rsid w:val="006F356B"/>
    <w:rsid w:val="006F7D49"/>
    <w:rsid w:val="007028E4"/>
    <w:rsid w:val="00706F42"/>
    <w:rsid w:val="00717D76"/>
    <w:rsid w:val="007322AC"/>
    <w:rsid w:val="00732386"/>
    <w:rsid w:val="00767120"/>
    <w:rsid w:val="007938F3"/>
    <w:rsid w:val="00794172"/>
    <w:rsid w:val="007A374C"/>
    <w:rsid w:val="007A625E"/>
    <w:rsid w:val="007A6B24"/>
    <w:rsid w:val="007B6A99"/>
    <w:rsid w:val="007B7971"/>
    <w:rsid w:val="007B7F01"/>
    <w:rsid w:val="007C595B"/>
    <w:rsid w:val="007C7081"/>
    <w:rsid w:val="007E0144"/>
    <w:rsid w:val="007F0B0D"/>
    <w:rsid w:val="007F31B6"/>
    <w:rsid w:val="007F6944"/>
    <w:rsid w:val="00807912"/>
    <w:rsid w:val="00807A8E"/>
    <w:rsid w:val="00812BB4"/>
    <w:rsid w:val="00821BFB"/>
    <w:rsid w:val="00823FD0"/>
    <w:rsid w:val="00842AFA"/>
    <w:rsid w:val="00844567"/>
    <w:rsid w:val="00864651"/>
    <w:rsid w:val="00866242"/>
    <w:rsid w:val="008666ED"/>
    <w:rsid w:val="00871F92"/>
    <w:rsid w:val="00873545"/>
    <w:rsid w:val="00873A38"/>
    <w:rsid w:val="00880766"/>
    <w:rsid w:val="008816D5"/>
    <w:rsid w:val="00882B91"/>
    <w:rsid w:val="008A0144"/>
    <w:rsid w:val="008A329F"/>
    <w:rsid w:val="008B303E"/>
    <w:rsid w:val="008B6C40"/>
    <w:rsid w:val="008B7197"/>
    <w:rsid w:val="008C049F"/>
    <w:rsid w:val="008C476E"/>
    <w:rsid w:val="008D2511"/>
    <w:rsid w:val="008D38F4"/>
    <w:rsid w:val="008E6565"/>
    <w:rsid w:val="0090509B"/>
    <w:rsid w:val="00910872"/>
    <w:rsid w:val="00914D9C"/>
    <w:rsid w:val="00927206"/>
    <w:rsid w:val="0092723E"/>
    <w:rsid w:val="00932276"/>
    <w:rsid w:val="00937B35"/>
    <w:rsid w:val="009464DD"/>
    <w:rsid w:val="00946833"/>
    <w:rsid w:val="00947B00"/>
    <w:rsid w:val="00953B85"/>
    <w:rsid w:val="0097113A"/>
    <w:rsid w:val="00976CCF"/>
    <w:rsid w:val="00976D2A"/>
    <w:rsid w:val="009838E4"/>
    <w:rsid w:val="00986F16"/>
    <w:rsid w:val="00994B15"/>
    <w:rsid w:val="009A32E0"/>
    <w:rsid w:val="009A6F33"/>
    <w:rsid w:val="009B72EC"/>
    <w:rsid w:val="009C63F7"/>
    <w:rsid w:val="009C6866"/>
    <w:rsid w:val="009F0232"/>
    <w:rsid w:val="009F282F"/>
    <w:rsid w:val="009F4F49"/>
    <w:rsid w:val="00A047B8"/>
    <w:rsid w:val="00A050FC"/>
    <w:rsid w:val="00A070DD"/>
    <w:rsid w:val="00A125B7"/>
    <w:rsid w:val="00A273A4"/>
    <w:rsid w:val="00A3526E"/>
    <w:rsid w:val="00A52168"/>
    <w:rsid w:val="00A52D16"/>
    <w:rsid w:val="00A65441"/>
    <w:rsid w:val="00A6686B"/>
    <w:rsid w:val="00A80FBB"/>
    <w:rsid w:val="00A84AB1"/>
    <w:rsid w:val="00A87887"/>
    <w:rsid w:val="00A90B22"/>
    <w:rsid w:val="00A9291C"/>
    <w:rsid w:val="00A97AA7"/>
    <w:rsid w:val="00AB2B3F"/>
    <w:rsid w:val="00AB349F"/>
    <w:rsid w:val="00AB40EB"/>
    <w:rsid w:val="00AB74EC"/>
    <w:rsid w:val="00AD0DFB"/>
    <w:rsid w:val="00AE2565"/>
    <w:rsid w:val="00AF180D"/>
    <w:rsid w:val="00AF2BA6"/>
    <w:rsid w:val="00B2017B"/>
    <w:rsid w:val="00B24A22"/>
    <w:rsid w:val="00B25B43"/>
    <w:rsid w:val="00B26171"/>
    <w:rsid w:val="00B47CBF"/>
    <w:rsid w:val="00B47D61"/>
    <w:rsid w:val="00B51CE1"/>
    <w:rsid w:val="00B5324F"/>
    <w:rsid w:val="00B5536F"/>
    <w:rsid w:val="00B5569C"/>
    <w:rsid w:val="00B738A2"/>
    <w:rsid w:val="00B7664D"/>
    <w:rsid w:val="00B814F5"/>
    <w:rsid w:val="00B93CA1"/>
    <w:rsid w:val="00BB71C3"/>
    <w:rsid w:val="00BD0DC4"/>
    <w:rsid w:val="00BE23E5"/>
    <w:rsid w:val="00BE3865"/>
    <w:rsid w:val="00BF2C84"/>
    <w:rsid w:val="00BF735D"/>
    <w:rsid w:val="00C26924"/>
    <w:rsid w:val="00C301C0"/>
    <w:rsid w:val="00C33EF6"/>
    <w:rsid w:val="00C4243C"/>
    <w:rsid w:val="00C60305"/>
    <w:rsid w:val="00C60348"/>
    <w:rsid w:val="00C603FE"/>
    <w:rsid w:val="00C65357"/>
    <w:rsid w:val="00C83F6A"/>
    <w:rsid w:val="00C85A7A"/>
    <w:rsid w:val="00C903CC"/>
    <w:rsid w:val="00C93544"/>
    <w:rsid w:val="00CB60A8"/>
    <w:rsid w:val="00CC206C"/>
    <w:rsid w:val="00CC2447"/>
    <w:rsid w:val="00CC315A"/>
    <w:rsid w:val="00CC6C96"/>
    <w:rsid w:val="00CD2952"/>
    <w:rsid w:val="00CE54DE"/>
    <w:rsid w:val="00D125CA"/>
    <w:rsid w:val="00D357D5"/>
    <w:rsid w:val="00D37726"/>
    <w:rsid w:val="00D40A8D"/>
    <w:rsid w:val="00D41399"/>
    <w:rsid w:val="00D41C56"/>
    <w:rsid w:val="00D458F8"/>
    <w:rsid w:val="00D565FD"/>
    <w:rsid w:val="00D6453B"/>
    <w:rsid w:val="00D73CAA"/>
    <w:rsid w:val="00D81DF6"/>
    <w:rsid w:val="00D85830"/>
    <w:rsid w:val="00D97E6C"/>
    <w:rsid w:val="00DA017B"/>
    <w:rsid w:val="00DA09EA"/>
    <w:rsid w:val="00DA0FAD"/>
    <w:rsid w:val="00DC0383"/>
    <w:rsid w:val="00DD266D"/>
    <w:rsid w:val="00DE1D41"/>
    <w:rsid w:val="00DF1701"/>
    <w:rsid w:val="00E241B4"/>
    <w:rsid w:val="00E24509"/>
    <w:rsid w:val="00E315E5"/>
    <w:rsid w:val="00E35033"/>
    <w:rsid w:val="00E443E8"/>
    <w:rsid w:val="00E54982"/>
    <w:rsid w:val="00E66BDD"/>
    <w:rsid w:val="00E6799B"/>
    <w:rsid w:val="00E708A6"/>
    <w:rsid w:val="00E70F7E"/>
    <w:rsid w:val="00E772CB"/>
    <w:rsid w:val="00E8064C"/>
    <w:rsid w:val="00E8276D"/>
    <w:rsid w:val="00E844E4"/>
    <w:rsid w:val="00E85466"/>
    <w:rsid w:val="00E92A01"/>
    <w:rsid w:val="00EA372F"/>
    <w:rsid w:val="00EA3C6C"/>
    <w:rsid w:val="00EB1278"/>
    <w:rsid w:val="00EB7FC4"/>
    <w:rsid w:val="00EC14B9"/>
    <w:rsid w:val="00EC6A5A"/>
    <w:rsid w:val="00EE4F7D"/>
    <w:rsid w:val="00F038F6"/>
    <w:rsid w:val="00F12885"/>
    <w:rsid w:val="00F143E2"/>
    <w:rsid w:val="00F24298"/>
    <w:rsid w:val="00F27A48"/>
    <w:rsid w:val="00F27EBD"/>
    <w:rsid w:val="00F3033A"/>
    <w:rsid w:val="00F31D64"/>
    <w:rsid w:val="00F35904"/>
    <w:rsid w:val="00F428C8"/>
    <w:rsid w:val="00F51E10"/>
    <w:rsid w:val="00F61028"/>
    <w:rsid w:val="00F63B19"/>
    <w:rsid w:val="00F665CA"/>
    <w:rsid w:val="00F804B7"/>
    <w:rsid w:val="00F85E96"/>
    <w:rsid w:val="00F90C83"/>
    <w:rsid w:val="00FA4090"/>
    <w:rsid w:val="00FB3C7C"/>
    <w:rsid w:val="00FC4966"/>
    <w:rsid w:val="00FC6516"/>
    <w:rsid w:val="00FE0F78"/>
    <w:rsid w:val="00FE60C9"/>
    <w:rsid w:val="00FF2F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43A48"/>
  <w15:chartTrackingRefBased/>
  <w15:docId w15:val="{86D06C05-DD58-455B-AF78-693A7884B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71F92"/>
    <w:pPr>
      <w:spacing w:line="480" w:lineRule="auto"/>
      <w:jc w:val="center"/>
      <w:outlineLvl w:val="0"/>
    </w:pPr>
    <w:rPr>
      <w:rFonts w:ascii="Times New Roman" w:eastAsia="Times New Roman" w:hAnsi="Times New Roman" w:cs="Times New Roman"/>
      <w:b/>
      <w:bCs/>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4243C"/>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TMLCode">
    <w:name w:val="HTML Code"/>
    <w:basedOn w:val="DefaultParagraphFont"/>
    <w:uiPriority w:val="99"/>
    <w:semiHidden/>
    <w:unhideWhenUsed/>
    <w:rsid w:val="00B25B43"/>
    <w:rPr>
      <w:rFonts w:ascii="Courier New" w:eastAsia="Times New Roman" w:hAnsi="Courier New" w:cs="Courier New"/>
      <w:sz w:val="20"/>
      <w:szCs w:val="20"/>
    </w:rPr>
  </w:style>
  <w:style w:type="character" w:styleId="Hyperlink">
    <w:name w:val="Hyperlink"/>
    <w:basedOn w:val="DefaultParagraphFont"/>
    <w:uiPriority w:val="99"/>
    <w:unhideWhenUsed/>
    <w:rsid w:val="00D357D5"/>
    <w:rPr>
      <w:color w:val="0000FF"/>
      <w:u w:val="single"/>
    </w:rPr>
  </w:style>
  <w:style w:type="character" w:styleId="Emphasis">
    <w:name w:val="Emphasis"/>
    <w:basedOn w:val="DefaultParagraphFont"/>
    <w:uiPriority w:val="20"/>
    <w:qFormat/>
    <w:rsid w:val="00D357D5"/>
    <w:rPr>
      <w:i/>
      <w:iCs/>
    </w:rPr>
  </w:style>
  <w:style w:type="paragraph" w:styleId="ListParagraph">
    <w:name w:val="List Paragraph"/>
    <w:basedOn w:val="Normal"/>
    <w:uiPriority w:val="34"/>
    <w:qFormat/>
    <w:rsid w:val="00706F42"/>
    <w:pPr>
      <w:ind w:left="720"/>
      <w:contextualSpacing/>
    </w:pPr>
  </w:style>
  <w:style w:type="paragraph" w:styleId="Header">
    <w:name w:val="header"/>
    <w:basedOn w:val="Normal"/>
    <w:link w:val="HeaderChar"/>
    <w:uiPriority w:val="99"/>
    <w:unhideWhenUsed/>
    <w:rsid w:val="003271C7"/>
    <w:pPr>
      <w:tabs>
        <w:tab w:val="center" w:pos="4513"/>
        <w:tab w:val="right" w:pos="9026"/>
      </w:tabs>
    </w:pPr>
  </w:style>
  <w:style w:type="character" w:customStyle="1" w:styleId="HeaderChar">
    <w:name w:val="Header Char"/>
    <w:basedOn w:val="DefaultParagraphFont"/>
    <w:link w:val="Header"/>
    <w:uiPriority w:val="99"/>
    <w:rsid w:val="003271C7"/>
  </w:style>
  <w:style w:type="paragraph" w:styleId="Footer">
    <w:name w:val="footer"/>
    <w:basedOn w:val="Normal"/>
    <w:link w:val="FooterChar"/>
    <w:uiPriority w:val="99"/>
    <w:unhideWhenUsed/>
    <w:rsid w:val="003271C7"/>
    <w:pPr>
      <w:tabs>
        <w:tab w:val="center" w:pos="4513"/>
        <w:tab w:val="right" w:pos="9026"/>
      </w:tabs>
    </w:pPr>
  </w:style>
  <w:style w:type="character" w:customStyle="1" w:styleId="FooterChar">
    <w:name w:val="Footer Char"/>
    <w:basedOn w:val="DefaultParagraphFont"/>
    <w:link w:val="Footer"/>
    <w:uiPriority w:val="99"/>
    <w:rsid w:val="003271C7"/>
  </w:style>
  <w:style w:type="table" w:styleId="TableGrid">
    <w:name w:val="Table Grid"/>
    <w:basedOn w:val="TableNormal"/>
    <w:uiPriority w:val="59"/>
    <w:rsid w:val="005D20B1"/>
    <w:rPr>
      <w:rFonts w:eastAsiaTheme="minorEastAsia"/>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2D2201"/>
    <w:rPr>
      <w:sz w:val="22"/>
      <w:szCs w:val="22"/>
    </w:rPr>
  </w:style>
  <w:style w:type="table" w:styleId="LightShading">
    <w:name w:val="Light Shading"/>
    <w:basedOn w:val="TableNormal"/>
    <w:uiPriority w:val="60"/>
    <w:rsid w:val="002D2201"/>
    <w:rPr>
      <w:color w:val="000000" w:themeColor="text1" w:themeShade="BF"/>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ibliography">
    <w:name w:val="Bibliography"/>
    <w:basedOn w:val="Normal"/>
    <w:next w:val="Normal"/>
    <w:uiPriority w:val="37"/>
    <w:unhideWhenUsed/>
    <w:rsid w:val="00946833"/>
  </w:style>
  <w:style w:type="character" w:customStyle="1" w:styleId="Heading1Char">
    <w:name w:val="Heading 1 Char"/>
    <w:basedOn w:val="DefaultParagraphFont"/>
    <w:link w:val="Heading1"/>
    <w:uiPriority w:val="9"/>
    <w:rsid w:val="00871F92"/>
    <w:rPr>
      <w:rFonts w:ascii="Times New Roman" w:eastAsia="Times New Roman" w:hAnsi="Times New Roman" w:cs="Times New Roman"/>
      <w:b/>
      <w:bCs/>
      <w:kern w:val="0"/>
      <w:lang w:eastAsia="en-GB"/>
      <w14:ligatures w14:val="none"/>
    </w:rPr>
  </w:style>
  <w:style w:type="character" w:customStyle="1" w:styleId="UnresolvedMention">
    <w:name w:val="Unresolved Mention"/>
    <w:basedOn w:val="DefaultParagraphFont"/>
    <w:uiPriority w:val="99"/>
    <w:semiHidden/>
    <w:unhideWhenUsed/>
    <w:rsid w:val="007B7971"/>
    <w:rPr>
      <w:color w:val="605E5C"/>
      <w:shd w:val="clear" w:color="auto" w:fill="E1DFDD"/>
    </w:rPr>
  </w:style>
  <w:style w:type="character" w:styleId="PageNumber">
    <w:name w:val="page number"/>
    <w:basedOn w:val="DefaultParagraphFont"/>
    <w:uiPriority w:val="99"/>
    <w:semiHidden/>
    <w:unhideWhenUsed/>
    <w:rsid w:val="00717D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5823417">
      <w:bodyDiv w:val="1"/>
      <w:marLeft w:val="0"/>
      <w:marRight w:val="0"/>
      <w:marTop w:val="0"/>
      <w:marBottom w:val="0"/>
      <w:divBdr>
        <w:top w:val="none" w:sz="0" w:space="0" w:color="auto"/>
        <w:left w:val="none" w:sz="0" w:space="0" w:color="auto"/>
        <w:bottom w:val="none" w:sz="0" w:space="0" w:color="auto"/>
        <w:right w:val="none" w:sz="0" w:space="0" w:color="auto"/>
      </w:divBdr>
    </w:div>
    <w:div w:id="1847482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umalia.v2@gmail.co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12688/f1000research.148514.1"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caeo.2023.100149"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i.org/10.14742/ajet.796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kram.ier@pu.edu.pk" TargetMode="Externa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5BE1FEF73094F40BE3BF742427E4007"/>
        <w:category>
          <w:name w:val="General"/>
          <w:gallery w:val="placeholder"/>
        </w:category>
        <w:types>
          <w:type w:val="bbPlcHdr"/>
        </w:types>
        <w:behaviors>
          <w:behavior w:val="content"/>
        </w:behaviors>
        <w:guid w:val="{6EE17867-FB0F-4E15-A4F6-340F09D541AC}"/>
      </w:docPartPr>
      <w:docPartBody>
        <w:p w:rsidR="00000000" w:rsidRDefault="004C4153" w:rsidP="004C4153">
          <w:pPr>
            <w:pStyle w:val="75BE1FEF73094F40BE3BF742427E4007"/>
          </w:pPr>
          <w:r>
            <w:rPr>
              <w:color w:val="5B9BD5" w:themeColor="accent1"/>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153"/>
    <w:rsid w:val="004C4153"/>
    <w:rsid w:val="00BA5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BE1FEF73094F40BE3BF742427E4007">
    <w:name w:val="75BE1FEF73094F40BE3BF742427E4007"/>
    <w:rsid w:val="004C41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A6BEBE-A2ED-4A09-8E77-03FFC973C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6737</Words>
  <Characters>38403</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 Online and Digital Education</dc:title>
  <dc:subject/>
  <dc:creator>acm</dc:creator>
  <cp:keywords/>
  <dc:description/>
  <cp:lastModifiedBy>Haier</cp:lastModifiedBy>
  <cp:revision>2</cp:revision>
  <dcterms:created xsi:type="dcterms:W3CDTF">2025-11-25T18:32:00Z</dcterms:created>
  <dcterms:modified xsi:type="dcterms:W3CDTF">2025-11-25T18:32:00Z</dcterms:modified>
</cp:coreProperties>
</file>