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92C" w:rsidRPr="00C15F13" w:rsidRDefault="00C15F13" w:rsidP="00E83351">
      <w:pPr>
        <w:pStyle w:val="ListParagraph"/>
        <w:spacing w:after="0" w:line="240" w:lineRule="auto"/>
        <w:jc w:val="center"/>
        <w:rPr>
          <w:rFonts w:asciiTheme="majorBidi" w:hAnsiTheme="majorBidi" w:cstheme="majorBidi"/>
          <w:b/>
          <w:sz w:val="28"/>
          <w:szCs w:val="28"/>
        </w:rPr>
      </w:pPr>
      <w:r w:rsidRPr="00C15F13">
        <w:rPr>
          <w:rFonts w:ascii="Times New Roman" w:hAnsi="Times New Roman" w:cs="Times New Roman"/>
          <w:b/>
          <w:sz w:val="28"/>
          <w:szCs w:val="28"/>
        </w:rPr>
        <w:t>Exploration Of The Reading Habits Among Allama Iqbal Open University Students Islamabad, Pakistan</w:t>
      </w:r>
    </w:p>
    <w:p w:rsidR="00E83351" w:rsidRPr="00E83351" w:rsidRDefault="00E83351" w:rsidP="00E83351">
      <w:pPr>
        <w:pStyle w:val="ListParagraph"/>
        <w:spacing w:line="360" w:lineRule="auto"/>
        <w:jc w:val="center"/>
        <w:rPr>
          <w:rFonts w:asciiTheme="majorBidi" w:hAnsiTheme="majorBidi" w:cstheme="majorBidi"/>
          <w:b/>
          <w:bCs/>
          <w:szCs w:val="24"/>
        </w:rPr>
      </w:pPr>
    </w:p>
    <w:p w:rsidR="00482224" w:rsidRPr="00E83351" w:rsidRDefault="00E83351" w:rsidP="00E83351">
      <w:pPr>
        <w:pStyle w:val="ListParagraph"/>
        <w:numPr>
          <w:ilvl w:val="0"/>
          <w:numId w:val="7"/>
        </w:numPr>
        <w:pBdr>
          <w:bottom w:val="single" w:sz="12" w:space="1" w:color="auto"/>
        </w:pBdr>
        <w:spacing w:before="100" w:beforeAutospacing="1" w:after="100" w:afterAutospacing="1" w:line="246" w:lineRule="auto"/>
        <w:ind w:right="-15"/>
        <w:jc w:val="center"/>
        <w:rPr>
          <w:rFonts w:asciiTheme="majorBidi" w:hAnsiTheme="majorBidi" w:cstheme="majorBidi"/>
          <w:sz w:val="24"/>
          <w:szCs w:val="24"/>
        </w:rPr>
      </w:pPr>
      <w:r w:rsidRPr="00E83351">
        <w:rPr>
          <w:rFonts w:asciiTheme="majorBidi" w:hAnsiTheme="majorBidi" w:cstheme="majorBidi"/>
          <w:sz w:val="24"/>
          <w:szCs w:val="24"/>
        </w:rPr>
        <w:t>Samiya Ashfaq</w:t>
      </w:r>
      <w:r w:rsidR="00156263">
        <w:rPr>
          <w:rFonts w:ascii="Times New Roman" w:hAnsi="Times New Roman"/>
          <w:sz w:val="24"/>
          <w:szCs w:val="24"/>
          <w:vertAlign w:val="superscript"/>
        </w:rPr>
        <w:t>1</w:t>
      </w:r>
      <w:r w:rsidRPr="00E83351">
        <w:rPr>
          <w:rFonts w:asciiTheme="majorBidi" w:hAnsiTheme="majorBidi" w:cstheme="majorBidi"/>
          <w:sz w:val="24"/>
          <w:szCs w:val="24"/>
        </w:rPr>
        <w:t>, Dr. Safi Ullah</w:t>
      </w:r>
      <w:r w:rsidR="00156263">
        <w:rPr>
          <w:rFonts w:ascii="Times New Roman" w:hAnsi="Times New Roman"/>
          <w:sz w:val="24"/>
          <w:szCs w:val="24"/>
          <w:vertAlign w:val="superscript"/>
        </w:rPr>
        <w:t>2</w:t>
      </w:r>
      <w:r w:rsidR="00B94E00" w:rsidRPr="00E83351">
        <w:rPr>
          <w:rFonts w:asciiTheme="majorBidi" w:hAnsiTheme="majorBidi" w:cstheme="majorBidi"/>
          <w:sz w:val="24"/>
          <w:szCs w:val="24"/>
        </w:rPr>
        <w:t xml:space="preserve"> ** </w:t>
      </w:r>
      <w:r w:rsidRPr="00E83351">
        <w:rPr>
          <w:rFonts w:asciiTheme="majorBidi" w:hAnsiTheme="majorBidi" w:cstheme="majorBidi"/>
          <w:sz w:val="24"/>
          <w:szCs w:val="24"/>
        </w:rPr>
        <w:t>, Amna Rafi</w:t>
      </w:r>
      <w:r w:rsidR="00156263">
        <w:rPr>
          <w:rFonts w:ascii="Times New Roman" w:hAnsi="Times New Roman"/>
          <w:sz w:val="24"/>
          <w:szCs w:val="24"/>
          <w:vertAlign w:val="superscript"/>
        </w:rPr>
        <w:t>3</w:t>
      </w:r>
      <w:r w:rsidR="00B94E00" w:rsidRPr="00E83351">
        <w:rPr>
          <w:rFonts w:asciiTheme="majorBidi" w:hAnsiTheme="majorBidi" w:cstheme="majorBidi"/>
          <w:sz w:val="24"/>
          <w:szCs w:val="24"/>
        </w:rPr>
        <w:t xml:space="preserve"> </w:t>
      </w:r>
    </w:p>
    <w:p w:rsidR="00266971" w:rsidRDefault="0047458F" w:rsidP="0047458F">
      <w:pPr>
        <w:spacing w:before="100" w:beforeAutospacing="1" w:after="100" w:afterAutospacing="1" w:line="246" w:lineRule="auto"/>
        <w:ind w:left="10" w:right="-15"/>
      </w:pPr>
      <w:r>
        <w:rPr>
          <w:b/>
        </w:rPr>
        <w:t xml:space="preserve">Abstract </w:t>
      </w:r>
    </w:p>
    <w:p w:rsidR="00E83351" w:rsidRDefault="00E83351" w:rsidP="00E83351">
      <w:pPr>
        <w:autoSpaceDE w:val="0"/>
        <w:autoSpaceDN w:val="0"/>
        <w:adjustRightInd w:val="0"/>
        <w:spacing w:after="0" w:line="360" w:lineRule="auto"/>
        <w:ind w:firstLine="720"/>
        <w:rPr>
          <w:i/>
          <w:iCs/>
          <w:szCs w:val="24"/>
        </w:rPr>
      </w:pPr>
      <w:r w:rsidRPr="00AD2C46">
        <w:rPr>
          <w:i/>
          <w:iCs/>
          <w:szCs w:val="24"/>
        </w:rPr>
        <w:t>Reading habits are as important as writing skills for a student. A student can produce only well when he knows what he read and how he read. The survey study was use to explore the reading habits of AIOU students at B.Ed. level. Self-administered open ended questionnaire and interview protocol was use for this purpose. Moreover, several limitations were found in the conduct of the study. It is revealed that reading habits are generally linked with marks orientations and rote memorization but not with learning among AIOU students. Even their leisure is consisting on activities other than readings. Teachers can play role to develop reading habits among students by their methodology and assignments. Although students today engage with internet surfing so this technology can be used to develop reading habits as e-books, online books, pdf and reading material viral now a days. This technology-based reading can motivate them to use computers and technologies for learning by reading. By increasing their motivation to read, the students can be reading more, which can lead to improvement in their language proficiency.</w:t>
      </w:r>
    </w:p>
    <w:p w:rsidR="00E83351" w:rsidRPr="00AD2C46" w:rsidRDefault="00E83351" w:rsidP="00E83351">
      <w:pPr>
        <w:autoSpaceDE w:val="0"/>
        <w:autoSpaceDN w:val="0"/>
        <w:adjustRightInd w:val="0"/>
        <w:spacing w:after="0" w:line="360" w:lineRule="auto"/>
        <w:ind w:firstLine="720"/>
        <w:rPr>
          <w:i/>
          <w:iCs/>
          <w:szCs w:val="24"/>
        </w:rPr>
      </w:pPr>
    </w:p>
    <w:p w:rsidR="00E83351" w:rsidRDefault="00892924" w:rsidP="00E83351">
      <w:pPr>
        <w:spacing w:after="0" w:line="240" w:lineRule="auto"/>
      </w:pPr>
      <w:r>
        <w:rPr>
          <w:b/>
        </w:rPr>
        <w:t>Keyword:</w:t>
      </w:r>
      <w:r>
        <w:t xml:space="preserve"> </w:t>
      </w:r>
      <w:r w:rsidR="00E83351">
        <w:t xml:space="preserve"> </w:t>
      </w:r>
    </w:p>
    <w:p w:rsidR="00E83351" w:rsidRDefault="00E83351" w:rsidP="00E83351">
      <w:pPr>
        <w:spacing w:after="0" w:line="240" w:lineRule="auto"/>
      </w:pPr>
    </w:p>
    <w:p w:rsidR="00266971" w:rsidRDefault="00E83351" w:rsidP="00E83351">
      <w:pPr>
        <w:spacing w:after="0" w:line="240" w:lineRule="auto"/>
      </w:pPr>
      <w:r w:rsidRPr="005B398B">
        <w:rPr>
          <w:i/>
          <w:iCs/>
          <w:color w:val="000000" w:themeColor="text1"/>
          <w:szCs w:val="24"/>
          <w:shd w:val="clear" w:color="auto" w:fill="F7F7F8"/>
        </w:rPr>
        <w:t>Academic performance, Reading preferences, learning by reading, Reading culture, Reading skills, habits analysis</w:t>
      </w:r>
    </w:p>
    <w:p w:rsidR="0047458F" w:rsidRDefault="0047458F" w:rsidP="004F7C5F">
      <w:pPr>
        <w:pBdr>
          <w:bottom w:val="single" w:sz="12" w:space="1" w:color="auto"/>
        </w:pBdr>
        <w:spacing w:before="100" w:beforeAutospacing="1" w:after="100" w:afterAutospacing="1"/>
      </w:pPr>
    </w:p>
    <w:p w:rsidR="00E83351" w:rsidRPr="00384190" w:rsidRDefault="0047458F" w:rsidP="00B94E00">
      <w:pPr>
        <w:spacing w:after="0" w:line="240" w:lineRule="auto"/>
        <w:ind w:left="10" w:right="-15"/>
        <w:rPr>
          <w:b/>
          <w:bCs/>
          <w:szCs w:val="24"/>
        </w:rPr>
      </w:pPr>
      <w:r w:rsidRPr="00384190">
        <w:rPr>
          <w:b/>
          <w:bCs/>
        </w:rPr>
        <w:t>*</w:t>
      </w:r>
      <w:r w:rsidR="00B94E00" w:rsidRPr="00384190">
        <w:rPr>
          <w:b/>
          <w:bCs/>
        </w:rPr>
        <w:t>Affiliation</w:t>
      </w:r>
      <w:r w:rsidR="00E83351" w:rsidRPr="00384190">
        <w:rPr>
          <w:b/>
          <w:bCs/>
          <w:szCs w:val="24"/>
        </w:rPr>
        <w:t xml:space="preserve"> </w:t>
      </w:r>
    </w:p>
    <w:p w:rsidR="0047458F" w:rsidRDefault="00384190" w:rsidP="00384190">
      <w:pPr>
        <w:spacing w:after="0" w:line="240" w:lineRule="auto"/>
        <w:ind w:left="10" w:right="-15"/>
        <w:rPr>
          <w:szCs w:val="24"/>
        </w:rPr>
      </w:pPr>
      <w:r>
        <w:rPr>
          <w:szCs w:val="24"/>
          <w:vertAlign w:val="superscript"/>
        </w:rPr>
        <w:t>1</w:t>
      </w:r>
      <w:r w:rsidR="00156263">
        <w:rPr>
          <w:szCs w:val="24"/>
          <w:vertAlign w:val="superscript"/>
        </w:rPr>
        <w:t xml:space="preserve">&amp;3 </w:t>
      </w:r>
      <w:r w:rsidR="00E83351" w:rsidRPr="00D73A91">
        <w:rPr>
          <w:szCs w:val="24"/>
        </w:rPr>
        <w:t>Secondary Teacher Education Department, Faculty of Education, Allama Iqbal Open University,</w:t>
      </w:r>
      <w:r w:rsidR="00E83351">
        <w:rPr>
          <w:szCs w:val="24"/>
        </w:rPr>
        <w:t xml:space="preserve"> </w:t>
      </w:r>
      <w:r w:rsidR="00E83351" w:rsidRPr="00D73A91">
        <w:rPr>
          <w:szCs w:val="24"/>
        </w:rPr>
        <w:t>Islamabad</w:t>
      </w:r>
      <w:r>
        <w:rPr>
          <w:szCs w:val="24"/>
        </w:rPr>
        <w:t xml:space="preserve"> Pakistan</w:t>
      </w:r>
    </w:p>
    <w:p w:rsidR="00384190" w:rsidRDefault="00384190" w:rsidP="00384190">
      <w:pPr>
        <w:spacing w:after="0" w:line="240" w:lineRule="auto"/>
        <w:ind w:left="10" w:right="-15"/>
        <w:rPr>
          <w:szCs w:val="24"/>
        </w:rPr>
      </w:pPr>
    </w:p>
    <w:p w:rsidR="00384190" w:rsidRDefault="00384190" w:rsidP="00384190">
      <w:pPr>
        <w:spacing w:after="0" w:line="240" w:lineRule="auto"/>
        <w:ind w:left="-6" w:hanging="11"/>
        <w:jc w:val="left"/>
        <w:rPr>
          <w:szCs w:val="24"/>
        </w:rPr>
      </w:pPr>
      <w:r>
        <w:rPr>
          <w:szCs w:val="24"/>
          <w:vertAlign w:val="superscript"/>
        </w:rPr>
        <w:t>2</w:t>
      </w:r>
      <w:r w:rsidRPr="00D73A91">
        <w:rPr>
          <w:szCs w:val="24"/>
        </w:rPr>
        <w:t xml:space="preserve"> Department of </w:t>
      </w:r>
      <w:r w:rsidR="00935D7E">
        <w:rPr>
          <w:szCs w:val="24"/>
        </w:rPr>
        <w:t xml:space="preserve">Teacher </w:t>
      </w:r>
      <w:r w:rsidRPr="00D73A91">
        <w:rPr>
          <w:szCs w:val="24"/>
        </w:rPr>
        <w:t>Education</w:t>
      </w:r>
      <w:r w:rsidRPr="00D73A91">
        <w:rPr>
          <w:bCs/>
          <w:szCs w:val="24"/>
        </w:rPr>
        <w:t xml:space="preserve"> </w:t>
      </w:r>
      <w:r w:rsidRPr="00D73A91">
        <w:rPr>
          <w:bCs/>
          <w:i/>
          <w:iCs/>
          <w:szCs w:val="24"/>
        </w:rPr>
        <w:t>(Corresponding Author)</w:t>
      </w:r>
      <w:r>
        <w:rPr>
          <w:bCs/>
          <w:i/>
          <w:iCs/>
          <w:szCs w:val="24"/>
        </w:rPr>
        <w:t xml:space="preserve"> </w:t>
      </w:r>
      <w:r w:rsidRPr="00D73A91">
        <w:rPr>
          <w:szCs w:val="24"/>
        </w:rPr>
        <w:t>Qurtuba University of Science &amp; Technology, Peshawar Pakistan</w:t>
      </w:r>
    </w:p>
    <w:p w:rsidR="006E5F4F" w:rsidRPr="00D73A91" w:rsidRDefault="006E5F4F" w:rsidP="006E5F4F">
      <w:pPr>
        <w:suppressAutoHyphens/>
        <w:jc w:val="left"/>
        <w:rPr>
          <w:szCs w:val="24"/>
        </w:rPr>
      </w:pPr>
      <w:r w:rsidRPr="00D73A91">
        <w:rPr>
          <w:szCs w:val="24"/>
        </w:rPr>
        <w:t>Email:</w:t>
      </w:r>
      <w:r w:rsidRPr="00D73A91">
        <w:rPr>
          <w:szCs w:val="24"/>
        </w:rPr>
        <w:tab/>
      </w:r>
      <w:hyperlink r:id="rId7" w:history="1">
        <w:r w:rsidRPr="00D73A91">
          <w:rPr>
            <w:rStyle w:val="Hyperlink"/>
            <w:szCs w:val="24"/>
          </w:rPr>
          <w:t>safiullah.pedo@gmail.com</w:t>
        </w:r>
      </w:hyperlink>
    </w:p>
    <w:p w:rsidR="006E5F4F" w:rsidRPr="00D73A91" w:rsidRDefault="006E5F4F" w:rsidP="00384190">
      <w:pPr>
        <w:spacing w:after="0" w:line="240" w:lineRule="auto"/>
        <w:ind w:left="-6" w:hanging="11"/>
        <w:jc w:val="left"/>
        <w:rPr>
          <w:szCs w:val="24"/>
        </w:rPr>
      </w:pPr>
    </w:p>
    <w:p w:rsidR="00384190" w:rsidRDefault="00384190" w:rsidP="00B94E00">
      <w:pPr>
        <w:spacing w:after="0" w:line="240" w:lineRule="auto"/>
        <w:ind w:left="10" w:right="-15"/>
      </w:pPr>
    </w:p>
    <w:p w:rsidR="0047458F" w:rsidRDefault="0047458F" w:rsidP="004F7C5F">
      <w:pPr>
        <w:spacing w:before="100" w:beforeAutospacing="1" w:after="100" w:afterAutospacing="1"/>
      </w:pPr>
    </w:p>
    <w:p w:rsidR="00482224" w:rsidRDefault="00482224" w:rsidP="004F7C5F">
      <w:pPr>
        <w:spacing w:before="100" w:beforeAutospacing="1" w:after="100" w:afterAutospacing="1"/>
      </w:pPr>
    </w:p>
    <w:p w:rsidR="00266971" w:rsidRDefault="0047458F" w:rsidP="0047458F">
      <w:pPr>
        <w:pStyle w:val="Heading2"/>
        <w:spacing w:before="100" w:beforeAutospacing="1" w:after="100" w:afterAutospacing="1"/>
        <w:jc w:val="both"/>
      </w:pPr>
      <w:r>
        <w:lastRenderedPageBreak/>
        <w:t>Introduction</w:t>
      </w:r>
    </w:p>
    <w:p w:rsidR="00A9722C" w:rsidRPr="00AD2C46" w:rsidRDefault="00D66EB3" w:rsidP="00D66EB3">
      <w:pPr>
        <w:spacing w:after="0" w:line="240" w:lineRule="auto"/>
        <w:ind w:firstLine="720"/>
        <w:rPr>
          <w:rFonts w:asciiTheme="majorBidi" w:hAnsiTheme="majorBidi" w:cstheme="majorBidi"/>
          <w:szCs w:val="24"/>
        </w:rPr>
      </w:pPr>
      <w:r>
        <w:rPr>
          <w:rFonts w:asciiTheme="majorBidi" w:hAnsiTheme="majorBidi" w:cstheme="majorBidi"/>
          <w:szCs w:val="24"/>
        </w:rPr>
        <w:t xml:space="preserve">It is stated that </w:t>
      </w:r>
      <w:r w:rsidR="00A9722C">
        <w:rPr>
          <w:rFonts w:asciiTheme="majorBidi" w:hAnsiTheme="majorBidi" w:cstheme="majorBidi"/>
          <w:szCs w:val="24"/>
        </w:rPr>
        <w:t xml:space="preserve">when </w:t>
      </w:r>
      <w:r w:rsidR="00A9722C" w:rsidRPr="00AD2C46">
        <w:rPr>
          <w:rFonts w:asciiTheme="majorBidi" w:hAnsiTheme="majorBidi" w:cstheme="majorBidi"/>
          <w:szCs w:val="24"/>
        </w:rPr>
        <w:t xml:space="preserve">a reader enters the pages of a book of </w:t>
      </w:r>
      <w:r w:rsidR="00A9722C">
        <w:rPr>
          <w:rFonts w:asciiTheme="majorBidi" w:hAnsiTheme="majorBidi" w:cstheme="majorBidi"/>
          <w:szCs w:val="24"/>
        </w:rPr>
        <w:t>poetry</w:t>
      </w:r>
      <w:r w:rsidR="00A9722C" w:rsidRPr="00AD2C46">
        <w:rPr>
          <w:rFonts w:asciiTheme="majorBidi" w:hAnsiTheme="majorBidi" w:cstheme="majorBidi"/>
          <w:szCs w:val="24"/>
        </w:rPr>
        <w:t xml:space="preserve"> he</w:t>
      </w:r>
      <w:r w:rsidR="00A9722C">
        <w:rPr>
          <w:rFonts w:asciiTheme="majorBidi" w:hAnsiTheme="majorBidi" w:cstheme="majorBidi"/>
          <w:szCs w:val="24"/>
        </w:rPr>
        <w:t>/she</w:t>
      </w:r>
      <w:r w:rsidR="00A9722C" w:rsidRPr="00AD2C46">
        <w:rPr>
          <w:rFonts w:asciiTheme="majorBidi" w:hAnsiTheme="majorBidi" w:cstheme="majorBidi"/>
          <w:szCs w:val="24"/>
        </w:rPr>
        <w:t xml:space="preserve"> enters a world where dreams transform the past into knowledge made applicable to the present, and where visions shape the present into extraordinary possibilities for the future</w:t>
      </w:r>
      <w:r w:rsidR="00A9722C">
        <w:rPr>
          <w:rFonts w:asciiTheme="majorBidi" w:hAnsiTheme="majorBidi" w:cstheme="majorBidi"/>
          <w:szCs w:val="24"/>
        </w:rPr>
        <w:t>.</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 xml:space="preserve">       </w:t>
      </w:r>
      <w:r w:rsidRPr="00AD2C46">
        <w:rPr>
          <w:rFonts w:asciiTheme="majorBidi" w:hAnsiTheme="majorBidi" w:cstheme="majorBidi"/>
          <w:b/>
          <w:bCs/>
          <w:szCs w:val="24"/>
        </w:rPr>
        <w:tab/>
      </w:r>
      <w:r w:rsidRPr="00AD2C46">
        <w:rPr>
          <w:rFonts w:asciiTheme="majorBidi" w:hAnsiTheme="majorBidi" w:cstheme="majorBidi"/>
          <w:szCs w:val="24"/>
        </w:rPr>
        <w:t>Reading is undeniably the cornerstone of a student's academic success and overall growth. It encompasses two fundamental processes: word recognition and comprehension. At its core, reading involves not only perceiving and deciphering printed words but also comprehending their meanings. Without the ability to read effectively, students would be deprived of the vital knowledge essential for their cognitive development.</w:t>
      </w:r>
    </w:p>
    <w:p w:rsidR="00A9722C" w:rsidRPr="00AD2C46" w:rsidRDefault="00A9722C" w:rsidP="00A9722C">
      <w:pPr>
        <w:spacing w:after="0" w:line="240" w:lineRule="auto"/>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Significance of Reading Habits:</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Reading habits are the deliberate cultivation of appropriate materials and the adoption of various study patterns. They serve as a bridge that harmonizes different facets of a student's academic life, including subject mastery and exam preparedness. In essence, reading habits address a myriad of academic challenges, helping students achieve their goals, objectives, and aspiratio</w:t>
      </w:r>
      <w:r>
        <w:rPr>
          <w:rFonts w:asciiTheme="majorBidi" w:hAnsiTheme="majorBidi" w:cstheme="majorBidi"/>
          <w:szCs w:val="24"/>
        </w:rPr>
        <w:t xml:space="preserve">ns </w:t>
      </w:r>
      <w:r w:rsidRPr="00AD2C46">
        <w:rPr>
          <w:rFonts w:asciiTheme="majorBidi" w:hAnsiTheme="majorBidi" w:cstheme="majorBidi"/>
          <w:szCs w:val="24"/>
        </w:rPr>
        <w:t>(Khreisat &amp; Mugableh, 2020).</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Power of Comprehension:</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At the heart of reading habits lies the ability to comprehend. Effective reading habits enable readers to not only grasp the content but also to internalize and interact with the message. In simpler terms, reading habits determine "how well you read and how well you understand what you've read." This skill is indispensable for a child's success in school, as it underpins character development, mental growth, and future job prospects.</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Universal Importance:</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Reading habits hold universal significance, transcending gender and age boundaries. They can be honed and improved by engaging with a diverse range of materials, including magazines, newspapers, novels, and various other books. Regardless of the field of study, reading is a vital component of any academic curriculum</w:t>
      </w:r>
      <w:r>
        <w:rPr>
          <w:rFonts w:asciiTheme="majorBidi" w:hAnsiTheme="majorBidi" w:cstheme="majorBidi"/>
          <w:szCs w:val="24"/>
        </w:rPr>
        <w:t xml:space="preserve"> (Erdem, </w:t>
      </w:r>
      <w:r w:rsidRPr="00AD2C46">
        <w:rPr>
          <w:rFonts w:asciiTheme="majorBidi" w:hAnsiTheme="majorBidi" w:cstheme="majorBidi"/>
          <w:szCs w:val="24"/>
        </w:rPr>
        <w:t>2015). Different styles of reading can be adopted and adapted to our daily practices, further enriching our understanding and knowledge.</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Reading in Higher Education:</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As students’ progress to higher education, the importance of reading becomes even more pronounced. University-level education demands extensive reading to gain a deeper understanding of complex subjects and to keep pace with the academic rigors. Surprisingly, however, many students fail to incorporate consistent and effective readin</w:t>
      </w:r>
      <w:r>
        <w:rPr>
          <w:rFonts w:asciiTheme="majorBidi" w:hAnsiTheme="majorBidi" w:cstheme="majorBidi"/>
          <w:szCs w:val="24"/>
        </w:rPr>
        <w:t xml:space="preserve">g habits into their daily lives </w:t>
      </w:r>
      <w:r w:rsidRPr="00AD2C46">
        <w:rPr>
          <w:rFonts w:asciiTheme="majorBidi" w:hAnsiTheme="majorBidi" w:cstheme="majorBidi"/>
          <w:szCs w:val="24"/>
        </w:rPr>
        <w:t>(McKenna, Conradi, Lawrence, Jang, &amp; Meyer, 2012).</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Improving Comprehension:</w:t>
      </w:r>
    </w:p>
    <w:p w:rsidR="00A9722C" w:rsidRPr="00CB0991" w:rsidRDefault="00A9722C" w:rsidP="00A9722C">
      <w:r w:rsidRPr="00AD2C46">
        <w:rPr>
          <w:rFonts w:asciiTheme="majorBidi" w:hAnsiTheme="majorBidi" w:cstheme="majorBidi"/>
          <w:szCs w:val="24"/>
        </w:rPr>
        <w:t>The good news is that reading habits can be cultivated and enhanced with conscious effort and practice. Regardless of one's reading speed, the ability to comprehend can be significantly improved through the deliberate use of reading techniques</w:t>
      </w:r>
      <w:r>
        <w:rPr>
          <w:rFonts w:asciiTheme="majorBidi" w:hAnsiTheme="majorBidi" w:cstheme="majorBidi"/>
          <w:szCs w:val="24"/>
        </w:rPr>
        <w:t xml:space="preserve"> </w:t>
      </w:r>
      <w:r>
        <w:t>Kim and Anderson (2011)</w:t>
      </w:r>
      <w:r w:rsidRPr="00AD2C46">
        <w:rPr>
          <w:rFonts w:asciiTheme="majorBidi" w:hAnsiTheme="majorBidi" w:cstheme="majorBidi"/>
          <w:szCs w:val="24"/>
        </w:rPr>
        <w:t>. This means that every student has the potential to boost their comprehension skills and, in turn, enhance their academic performance.</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In conclusion, reading is the linchpin of academic success and personal growth. It encompasses both the mechanical act of recognizing words and the more profound process of </w:t>
      </w:r>
      <w:r w:rsidRPr="00AD2C46">
        <w:rPr>
          <w:rFonts w:asciiTheme="majorBidi" w:hAnsiTheme="majorBidi" w:cstheme="majorBidi"/>
          <w:szCs w:val="24"/>
        </w:rPr>
        <w:lastRenderedPageBreak/>
        <w:t>comprehension. Cultivating effective reading habits is crucial for students, as it equips them with the tools they need to excel academically, broaden their horizons, and achieve their aspirations. It is a skill that transcends gender and is indispensable for success at all levels of education. By consciously practicing and refining these habits, students can unlock their full potential and thrive in their academic pursuits.</w:t>
      </w:r>
      <w:r>
        <w:rPr>
          <w:rFonts w:asciiTheme="majorBidi" w:hAnsiTheme="majorBidi" w:cstheme="majorBidi"/>
          <w:szCs w:val="24"/>
        </w:rPr>
        <w:t xml:space="preserve"> </w:t>
      </w:r>
      <w:r w:rsidRPr="00EF3042">
        <w:rPr>
          <w:rFonts w:asciiTheme="majorBidi" w:hAnsiTheme="majorBidi" w:cstheme="majorBidi"/>
          <w:szCs w:val="24"/>
        </w:rPr>
        <w:t>Allama Iqbal Open University, located in Islamabad, Pakistan, is one of the largest and most prominent open universities in the world. With its diverse range of programs and a student body distributed across Pakistan and beyond, AIOU provides accessible education to individuals from various backgrounds and walks of life. Given its unique educational model, it is imperative to understand the reading habits of its students.</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 xml:space="preserve">Statement of </w:t>
      </w:r>
      <w:r>
        <w:rPr>
          <w:rFonts w:asciiTheme="majorBidi" w:hAnsiTheme="majorBidi" w:cstheme="majorBidi"/>
          <w:b/>
          <w:szCs w:val="24"/>
        </w:rPr>
        <w:t xml:space="preserve">the </w:t>
      </w:r>
      <w:r w:rsidRPr="00AD2C46">
        <w:rPr>
          <w:rFonts w:asciiTheme="majorBidi" w:hAnsiTheme="majorBidi" w:cstheme="majorBidi"/>
          <w:b/>
          <w:szCs w:val="24"/>
        </w:rPr>
        <w:t>Problem</w:t>
      </w:r>
    </w:p>
    <w:p w:rsidR="00A9722C" w:rsidRDefault="00A9722C" w:rsidP="00A9722C">
      <w:pPr>
        <w:spacing w:after="0" w:line="240" w:lineRule="auto"/>
        <w:rPr>
          <w:rFonts w:asciiTheme="majorBidi" w:hAnsiTheme="majorBidi" w:cstheme="majorBidi"/>
          <w:bCs/>
          <w:szCs w:val="24"/>
        </w:rPr>
      </w:pPr>
      <w:r w:rsidRPr="00EF3042">
        <w:rPr>
          <w:rFonts w:asciiTheme="majorBidi" w:hAnsiTheme="majorBidi" w:cstheme="majorBidi"/>
          <w:bCs/>
          <w:szCs w:val="24"/>
        </w:rPr>
        <w:t>Reading is a fundamental skill that forms the cornerstone of education and personal development. It plays a crucial role in shaping an individual's knowledge, critical thinking, and communication skills. In the academic context, reading habits can significantly impact a student's success. This article delves into the exploration of reading habits among students at Allama Iqbal Open University (AIOU) in Islamabad, Pakistan, aiming to shed light on thei</w:t>
      </w:r>
      <w:r>
        <w:rPr>
          <w:rFonts w:asciiTheme="majorBidi" w:hAnsiTheme="majorBidi" w:cstheme="majorBidi"/>
          <w:bCs/>
          <w:szCs w:val="24"/>
        </w:rPr>
        <w:t>r reading preferences,</w:t>
      </w:r>
      <w:r w:rsidRPr="00EF3042">
        <w:t xml:space="preserve"> </w:t>
      </w:r>
      <w:r w:rsidRPr="00EF3042">
        <w:rPr>
          <w:rFonts w:asciiTheme="majorBidi" w:hAnsiTheme="majorBidi" w:cstheme="majorBidi"/>
          <w:bCs/>
          <w:szCs w:val="24"/>
        </w:rPr>
        <w:t>reading habits among students, examining their perceptions and the key factors that influence these habits.</w:t>
      </w:r>
    </w:p>
    <w:p w:rsidR="00A9722C" w:rsidRPr="00AD2C46" w:rsidRDefault="00A9722C" w:rsidP="00A9722C">
      <w:pPr>
        <w:spacing w:after="0" w:line="240" w:lineRule="auto"/>
        <w:ind w:firstLine="720"/>
        <w:rPr>
          <w:rFonts w:asciiTheme="majorBidi" w:hAnsiTheme="majorBidi" w:cstheme="majorBidi"/>
          <w:bCs/>
          <w:szCs w:val="24"/>
        </w:rPr>
      </w:pPr>
    </w:p>
    <w:p w:rsidR="00A9722C" w:rsidRDefault="00A9722C" w:rsidP="00A9722C">
      <w:pPr>
        <w:spacing w:after="0" w:line="240" w:lineRule="auto"/>
        <w:rPr>
          <w:rFonts w:asciiTheme="majorBidi" w:hAnsiTheme="majorBidi" w:cstheme="majorBidi"/>
          <w:b/>
          <w:bCs/>
          <w:szCs w:val="24"/>
        </w:rPr>
      </w:pPr>
      <w:r w:rsidRPr="00AD2C46">
        <w:rPr>
          <w:rFonts w:asciiTheme="majorBidi" w:hAnsiTheme="majorBidi" w:cstheme="majorBidi"/>
          <w:b/>
          <w:bCs/>
          <w:szCs w:val="24"/>
        </w:rPr>
        <w:t>Objectives</w:t>
      </w:r>
    </w:p>
    <w:p w:rsidR="00A9722C" w:rsidRPr="0010491E" w:rsidRDefault="00A9722C" w:rsidP="00A9722C">
      <w:pPr>
        <w:spacing w:after="0" w:line="240" w:lineRule="auto"/>
        <w:rPr>
          <w:rFonts w:asciiTheme="majorBidi" w:hAnsiTheme="majorBidi" w:cstheme="majorBidi"/>
          <w:szCs w:val="24"/>
        </w:rPr>
      </w:pPr>
      <w:r w:rsidRPr="0010491E">
        <w:rPr>
          <w:rFonts w:asciiTheme="majorBidi" w:hAnsiTheme="majorBidi" w:cstheme="majorBidi"/>
          <w:szCs w:val="24"/>
        </w:rPr>
        <w:t>Main objective of the study were:</w:t>
      </w:r>
    </w:p>
    <w:p w:rsidR="00A9722C" w:rsidRPr="0010491E" w:rsidRDefault="00A9722C" w:rsidP="00A9722C">
      <w:pPr>
        <w:pStyle w:val="ListParagraph"/>
        <w:numPr>
          <w:ilvl w:val="0"/>
          <w:numId w:val="8"/>
        </w:numPr>
        <w:spacing w:after="0" w:line="240" w:lineRule="auto"/>
        <w:jc w:val="both"/>
        <w:rPr>
          <w:rFonts w:asciiTheme="majorBidi" w:hAnsiTheme="majorBidi" w:cstheme="majorBidi"/>
          <w:sz w:val="24"/>
          <w:szCs w:val="24"/>
        </w:rPr>
      </w:pPr>
      <w:r w:rsidRPr="0010491E">
        <w:rPr>
          <w:rFonts w:asciiTheme="majorBidi" w:hAnsiTheme="majorBidi" w:cstheme="majorBidi"/>
          <w:sz w:val="24"/>
          <w:szCs w:val="24"/>
        </w:rPr>
        <w:t>To explore the reading habits of AIOU students.</w:t>
      </w:r>
    </w:p>
    <w:p w:rsidR="00A9722C" w:rsidRPr="0010491E" w:rsidRDefault="00A9722C" w:rsidP="00A9722C">
      <w:pPr>
        <w:pStyle w:val="ListParagraph"/>
        <w:numPr>
          <w:ilvl w:val="0"/>
          <w:numId w:val="8"/>
        </w:numPr>
        <w:spacing w:after="0" w:line="240" w:lineRule="auto"/>
        <w:jc w:val="both"/>
        <w:rPr>
          <w:rFonts w:asciiTheme="majorBidi" w:hAnsiTheme="majorBidi" w:cstheme="majorBidi"/>
          <w:sz w:val="24"/>
          <w:szCs w:val="24"/>
        </w:rPr>
      </w:pPr>
      <w:r w:rsidRPr="0010491E">
        <w:rPr>
          <w:rFonts w:asciiTheme="majorBidi" w:hAnsiTheme="majorBidi" w:cstheme="majorBidi"/>
          <w:sz w:val="24"/>
          <w:szCs w:val="24"/>
        </w:rPr>
        <w:t>To explore the perception of AIOU students regarding importance of reading habits.</w:t>
      </w:r>
    </w:p>
    <w:p w:rsidR="00A9722C" w:rsidRPr="0010491E" w:rsidRDefault="00A9722C" w:rsidP="00A9722C">
      <w:pPr>
        <w:pStyle w:val="ListParagraph"/>
        <w:numPr>
          <w:ilvl w:val="0"/>
          <w:numId w:val="8"/>
        </w:numPr>
        <w:spacing w:after="0" w:line="240" w:lineRule="auto"/>
        <w:jc w:val="both"/>
        <w:rPr>
          <w:rFonts w:asciiTheme="majorBidi" w:hAnsiTheme="majorBidi" w:cstheme="majorBidi"/>
          <w:bCs/>
          <w:sz w:val="24"/>
          <w:szCs w:val="24"/>
        </w:rPr>
      </w:pPr>
      <w:r w:rsidRPr="0010491E">
        <w:rPr>
          <w:rFonts w:asciiTheme="majorBidi" w:hAnsiTheme="majorBidi" w:cstheme="majorBidi"/>
          <w:bCs/>
          <w:sz w:val="24"/>
          <w:szCs w:val="24"/>
        </w:rPr>
        <w:t>To find out the factors of effecting reading habits of AIOU students.</w:t>
      </w:r>
    </w:p>
    <w:p w:rsidR="00A9722C" w:rsidRDefault="00A9722C" w:rsidP="00A9722C">
      <w:pPr>
        <w:spacing w:after="0" w:line="240" w:lineRule="auto"/>
        <w:rPr>
          <w:rFonts w:asciiTheme="majorBidi" w:hAnsiTheme="majorBidi" w:cstheme="majorBidi"/>
          <w:b/>
          <w:bCs/>
          <w:szCs w:val="24"/>
        </w:rPr>
      </w:pPr>
    </w:p>
    <w:p w:rsidR="001A6156" w:rsidRDefault="0047458F" w:rsidP="00A9722C">
      <w:pPr>
        <w:pStyle w:val="Heading5"/>
        <w:spacing w:before="0" w:beforeAutospacing="0" w:after="0" w:afterAutospacing="0" w:line="240" w:lineRule="auto"/>
        <w:ind w:left="-6"/>
        <w:jc w:val="left"/>
      </w:pPr>
      <w:bookmarkStart w:id="0" w:name="_GoBack"/>
      <w:bookmarkEnd w:id="0"/>
      <w:r>
        <w:t>Literature review</w:t>
      </w:r>
    </w:p>
    <w:p w:rsidR="00A9722C" w:rsidRDefault="00A9722C" w:rsidP="00A9722C">
      <w:pPr>
        <w:spacing w:after="0" w:line="240" w:lineRule="auto"/>
        <w:ind w:left="-6" w:firstLine="720"/>
        <w:rPr>
          <w:rFonts w:eastAsia="Calibri"/>
          <w:szCs w:val="24"/>
          <w:lang w:bidi="ur-PK"/>
        </w:rPr>
      </w:pPr>
      <w:r>
        <w:rPr>
          <w:rFonts w:eastAsia="Calibri"/>
          <w:szCs w:val="24"/>
          <w:lang w:bidi="ur-PK"/>
        </w:rPr>
        <w:t>This section</w:t>
      </w:r>
      <w:r w:rsidRPr="00B76375">
        <w:rPr>
          <w:rFonts w:eastAsia="Calibri"/>
          <w:szCs w:val="24"/>
          <w:lang w:bidi="ur-PK"/>
        </w:rPr>
        <w:t xml:space="preserve"> of </w:t>
      </w:r>
      <w:r>
        <w:rPr>
          <w:rFonts w:eastAsia="Calibri"/>
          <w:szCs w:val="24"/>
          <w:lang w:bidi="ur-PK"/>
        </w:rPr>
        <w:t>the research paper</w:t>
      </w:r>
      <w:r w:rsidRPr="00F015C7">
        <w:rPr>
          <w:rFonts w:eastAsia="Calibri"/>
          <w:szCs w:val="24"/>
          <w:lang w:bidi="ur-PK"/>
        </w:rPr>
        <w:t xml:space="preserve"> presents an understanding </w:t>
      </w:r>
      <w:r>
        <w:rPr>
          <w:rFonts w:eastAsia="Calibri"/>
          <w:szCs w:val="24"/>
          <w:lang w:bidi="ur-PK"/>
        </w:rPr>
        <w:t>e</w:t>
      </w:r>
      <w:r w:rsidRPr="00272040">
        <w:rPr>
          <w:rFonts w:asciiTheme="majorBidi" w:hAnsiTheme="majorBidi" w:cstheme="majorBidi"/>
          <w:szCs w:val="24"/>
        </w:rPr>
        <w:t xml:space="preserve">xploration </w:t>
      </w:r>
      <w:r>
        <w:rPr>
          <w:rFonts w:asciiTheme="majorBidi" w:hAnsiTheme="majorBidi" w:cstheme="majorBidi"/>
          <w:szCs w:val="24"/>
        </w:rPr>
        <w:t>the reading h</w:t>
      </w:r>
      <w:r w:rsidRPr="00272040">
        <w:rPr>
          <w:rFonts w:asciiTheme="majorBidi" w:hAnsiTheme="majorBidi" w:cstheme="majorBidi"/>
          <w:szCs w:val="24"/>
        </w:rPr>
        <w:t xml:space="preserve">abits </w:t>
      </w:r>
      <w:r>
        <w:rPr>
          <w:rFonts w:asciiTheme="majorBidi" w:hAnsiTheme="majorBidi" w:cstheme="majorBidi"/>
          <w:szCs w:val="24"/>
        </w:rPr>
        <w:t>a</w:t>
      </w:r>
      <w:r w:rsidRPr="00272040">
        <w:rPr>
          <w:rFonts w:asciiTheme="majorBidi" w:hAnsiTheme="majorBidi" w:cstheme="majorBidi"/>
          <w:szCs w:val="24"/>
        </w:rPr>
        <w:t>mong Allama Iqbal Open University Students Islamabad, Pakistan</w:t>
      </w:r>
      <w:r>
        <w:rPr>
          <w:rFonts w:asciiTheme="majorBidi" w:hAnsiTheme="majorBidi" w:cstheme="majorBidi"/>
          <w:szCs w:val="24"/>
        </w:rPr>
        <w:t xml:space="preserve">. </w:t>
      </w:r>
      <w:r>
        <w:rPr>
          <w:rFonts w:eastAsia="Calibri"/>
          <w:szCs w:val="24"/>
          <w:lang w:bidi="ur-PK"/>
        </w:rPr>
        <w:t xml:space="preserve">Literature reviews provide </w:t>
      </w:r>
      <w:r w:rsidRPr="00F015C7">
        <w:rPr>
          <w:rFonts w:eastAsia="Calibri"/>
          <w:szCs w:val="24"/>
          <w:lang w:bidi="ur-PK"/>
        </w:rPr>
        <w:t xml:space="preserve">background </w:t>
      </w:r>
      <w:r>
        <w:rPr>
          <w:rFonts w:eastAsia="Calibri"/>
          <w:szCs w:val="24"/>
          <w:lang w:bidi="ur-PK"/>
        </w:rPr>
        <w:t>in connection</w:t>
      </w:r>
      <w:r w:rsidRPr="00F015C7">
        <w:rPr>
          <w:rFonts w:eastAsia="Calibri"/>
          <w:szCs w:val="24"/>
          <w:lang w:bidi="ur-PK"/>
        </w:rPr>
        <w:t xml:space="preserve"> to research on</w:t>
      </w:r>
      <w:r>
        <w:rPr>
          <w:rFonts w:eastAsia="Calibri"/>
          <w:szCs w:val="24"/>
          <w:lang w:bidi="ur-PK"/>
        </w:rPr>
        <w:t xml:space="preserve"> </w:t>
      </w:r>
      <w:r>
        <w:rPr>
          <w:rFonts w:asciiTheme="majorBidi" w:hAnsiTheme="majorBidi" w:cstheme="majorBidi"/>
          <w:szCs w:val="24"/>
        </w:rPr>
        <w:t>the reading h</w:t>
      </w:r>
      <w:r w:rsidRPr="00272040">
        <w:rPr>
          <w:rFonts w:asciiTheme="majorBidi" w:hAnsiTheme="majorBidi" w:cstheme="majorBidi"/>
          <w:szCs w:val="24"/>
        </w:rPr>
        <w:t xml:space="preserve">abits </w:t>
      </w:r>
      <w:r>
        <w:rPr>
          <w:rFonts w:asciiTheme="majorBidi" w:hAnsiTheme="majorBidi" w:cstheme="majorBidi"/>
          <w:szCs w:val="24"/>
        </w:rPr>
        <w:t>a</w:t>
      </w:r>
      <w:r w:rsidRPr="00272040">
        <w:rPr>
          <w:rFonts w:asciiTheme="majorBidi" w:hAnsiTheme="majorBidi" w:cstheme="majorBidi"/>
          <w:szCs w:val="24"/>
        </w:rPr>
        <w:t xml:space="preserve">mong Allama Iqbal Open University Students </w:t>
      </w:r>
      <w:r>
        <w:rPr>
          <w:rFonts w:asciiTheme="majorBidi" w:hAnsiTheme="majorBidi" w:cstheme="majorBidi"/>
          <w:szCs w:val="24"/>
        </w:rPr>
        <w:t>at B.Ed Level.</w:t>
      </w: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The Essence of Reading:</w:t>
      </w:r>
      <w:r w:rsidRPr="00AD2C46">
        <w:rPr>
          <w:rFonts w:asciiTheme="majorBidi" w:hAnsiTheme="majorBidi" w:cstheme="majorBidi"/>
          <w:szCs w:val="24"/>
        </w:rPr>
        <w:t xml:space="preserve"> </w:t>
      </w:r>
      <w:r w:rsidRPr="00AD2C46">
        <w:rPr>
          <w:rFonts w:asciiTheme="majorBidi" w:hAnsiTheme="majorBidi" w:cstheme="majorBidi"/>
          <w:szCs w:val="24"/>
        </w:rPr>
        <w:tab/>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Reading, in its essence, is a complex cognitive process that involves decoding symbols to construct or derive meaning. It serves as a means of language acquisition, communication, and the sharing of information and ideas. Reading is not merely a mechanical task but an activity that engages the mind and opens up a world of knowledge (Sholeh, Setyosari, &amp; Cahyono, 2019). At its core, reading is the source of acquiring new information and knowledge. It is a vital tool for learning and plays a pivotal role in a student's academic success. This multifaceted activity comprises two fundamental processes: word recognition and comprehension. Reading entails not only the act of looking at printed words but also the ability to understand their meanings. Without proficient reading skills, students would be unable to acquire the knowledge necessary for their mental growth and academic development (Khreisat &amp; Mugableh, 2020).</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Reading Styles and Their Impact:</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Reading is a versatile skill with various styles that individuals adopt in their daily practice. It serves as a means of judging, evaluating, imagining, reasoning, and problem-solving. The continuous practice of reading requires the development of refinement, creativity, and analytical thinking. As Gallo (2007) pointed out, books yield their greatest insights when read at an age appropriate for each particular masterpiece. Therefore, reading is not only about the content but also the timing and context in which it is consumed (</w:t>
      </w:r>
      <w:r w:rsidRPr="00CB0991">
        <w:rPr>
          <w:rFonts w:asciiTheme="majorBidi" w:hAnsiTheme="majorBidi" w:cstheme="majorBidi"/>
          <w:szCs w:val="24"/>
        </w:rPr>
        <w:t>Akabuike and Asika 2012</w:t>
      </w:r>
      <w:r w:rsidRPr="00AD2C46">
        <w:rPr>
          <w:rFonts w:asciiTheme="majorBidi" w:hAnsiTheme="majorBidi" w:cstheme="majorBidi"/>
          <w:szCs w:val="24"/>
        </w:rPr>
        <w:t>).</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Everyday Reading Practices:</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An essential aspect of reading is everyday reading practices, which encompass individual reading activities for various purposes, such as relaxation or information-seeking. These practices, as highlighted by </w:t>
      </w:r>
      <w:r w:rsidRPr="00CB0991">
        <w:rPr>
          <w:rFonts w:asciiTheme="majorBidi" w:hAnsiTheme="majorBidi" w:cstheme="majorBidi"/>
          <w:szCs w:val="24"/>
        </w:rPr>
        <w:t>Richard and Allington (2012)</w:t>
      </w:r>
      <w:r w:rsidRPr="00AD2C46">
        <w:rPr>
          <w:rFonts w:asciiTheme="majorBidi" w:hAnsiTheme="majorBidi" w:cstheme="majorBidi"/>
          <w:szCs w:val="24"/>
        </w:rPr>
        <w:t>, shape how individuals interact with written materials in their daily lives.</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The Cognitive Aspect of Reading:</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Reading goes beyond mere visual recognition of words; it requires thinking, feeling, and imagining, as noted by </w:t>
      </w:r>
      <w:r w:rsidRPr="00CB0991">
        <w:rPr>
          <w:rFonts w:asciiTheme="majorBidi" w:hAnsiTheme="majorBidi" w:cstheme="majorBidi"/>
          <w:szCs w:val="24"/>
        </w:rPr>
        <w:t>Issa, Aliyu, Akangbe, and Adedeji (2012)</w:t>
      </w:r>
      <w:r w:rsidRPr="00AD2C46">
        <w:rPr>
          <w:rFonts w:asciiTheme="majorBidi" w:hAnsiTheme="majorBidi" w:cstheme="majorBidi"/>
          <w:szCs w:val="24"/>
        </w:rPr>
        <w:t>. Reading is the power of words to be understood, and it involves engaging with different documents to harness knowledge for personal growth and development.</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The Process of Deriving Meaning:</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De Harren (Nduka, 2003) added a vital dimension to the definition of reading by emphasizing the reader's role in arriving at meaning. This process involves translating written symbols into the sound symbols of language and using one's language knowledge to reconstruct the writer's message.</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Reading for Personal Growth:</w:t>
      </w:r>
    </w:p>
    <w:p w:rsidR="00A9722C" w:rsidRPr="00AD2C46"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Reading is not just an activity; it is a skill that enhances an individual's personal growth. It involves recognizing printed or written symbols that trigger the recall of meanings constructed through past experiences, as suggested by Bond and Thinker (Nduka, 2003). Eyisi (2005) identified three essential abilities in reading comprehension: recognition, retention, and recall. Effective reading involves reading to find out what a text contains, understanding it, imprinting it in memory, and testing one's mastery (Attiyat, 2019).</w:t>
      </w: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The Quest for Knowledge:</w:t>
      </w:r>
    </w:p>
    <w:p w:rsidR="00A9722C" w:rsidRPr="00AD2C46"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Reading, in its essence, is the construction of meaning from a written or printed message. It requires readers to connect the information in the text with their prior knowledge to arrive at a comprehensive understanding, as noted by </w:t>
      </w:r>
      <w:r w:rsidRPr="00CB0991">
        <w:rPr>
          <w:rFonts w:asciiTheme="majorBidi" w:hAnsiTheme="majorBidi" w:cstheme="majorBidi"/>
          <w:szCs w:val="24"/>
        </w:rPr>
        <w:t>Richard and Allington (2012)</w:t>
      </w:r>
      <w:r w:rsidRPr="00AD2C46">
        <w:rPr>
          <w:rFonts w:asciiTheme="majorBidi" w:hAnsiTheme="majorBidi" w:cstheme="majorBidi"/>
          <w:szCs w:val="24"/>
        </w:rPr>
        <w:t>Reading habits, on the other hand, refer to the systematic and planned approach individuals take toward reading materials. (Sholeh, Setyosari, &amp; Cahyono, 2019). These habits shape academic pursuits, resolve academic challenges, and help individuals achieve their educational goals and objectives. Reading habits, once formed, can last a lifetime and significantly contribute to personality development and</w:t>
      </w:r>
      <w:r>
        <w:rPr>
          <w:rFonts w:asciiTheme="majorBidi" w:hAnsiTheme="majorBidi" w:cstheme="majorBidi"/>
          <w:szCs w:val="24"/>
        </w:rPr>
        <w:t xml:space="preserve"> mental capacity, as Green (2002</w:t>
      </w:r>
      <w:r w:rsidRPr="00AD2C46">
        <w:rPr>
          <w:rFonts w:asciiTheme="majorBidi" w:hAnsiTheme="majorBidi" w:cstheme="majorBidi"/>
          <w:szCs w:val="24"/>
        </w:rPr>
        <w:t>) pointed out. Good reading habits are instrumental in helping learners obtain meaningful and valuable knowledge, as highlighted by Bashir and Mattoo (2012).</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Reading habits are crucial for academic achievement. However, there is a growing concern that modern distractions, such as television and digital media, are diminishing the importance of reading habits among students. It is essential for educational institutions to play a proactive role in instilling reading habits. Developing these habits in children from an early age is vital, as suggested by Palani (2012). Reading habits empower learners, helping them excel academically and develop critical thinking skills.</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Reading as a Lifelong Learning Tool:</w:t>
      </w:r>
    </w:p>
    <w:p w:rsidR="00A9722C" w:rsidRPr="00AD2C46"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Reading habits not only enhance language proficiency but also contribute to lifelong learning, as advocated by Pandian (2000). They broaden individuals' experiences and awareness of contemporary issues, according to Green (2002). Reading adds quality to life and provides access to culture and cultural heritage, as observed by </w:t>
      </w:r>
      <w:r w:rsidRPr="00CB0991">
        <w:rPr>
          <w:rFonts w:asciiTheme="majorBidi" w:hAnsiTheme="majorBidi" w:cstheme="majorBidi"/>
          <w:szCs w:val="24"/>
        </w:rPr>
        <w:t xml:space="preserve">Akabuike and Asika </w:t>
      </w:r>
      <w:r>
        <w:rPr>
          <w:rFonts w:asciiTheme="majorBidi" w:hAnsiTheme="majorBidi" w:cstheme="majorBidi"/>
          <w:szCs w:val="24"/>
        </w:rPr>
        <w:t>(</w:t>
      </w:r>
      <w:r w:rsidRPr="00CB0991">
        <w:rPr>
          <w:rFonts w:asciiTheme="majorBidi" w:hAnsiTheme="majorBidi" w:cstheme="majorBidi"/>
          <w:szCs w:val="24"/>
        </w:rPr>
        <w:t>2012</w:t>
      </w:r>
      <w:r>
        <w:rPr>
          <w:rFonts w:asciiTheme="majorBidi" w:hAnsiTheme="majorBidi" w:cstheme="majorBidi"/>
          <w:szCs w:val="24"/>
        </w:rPr>
        <w:t>)</w:t>
      </w:r>
      <w:r w:rsidRPr="00AD2C46">
        <w:rPr>
          <w:rFonts w:asciiTheme="majorBidi" w:hAnsiTheme="majorBidi" w:cstheme="majorBidi"/>
          <w:szCs w:val="24"/>
        </w:rPr>
        <w:t xml:space="preserve">. It empowers and emancipates citizens, bringing people together, and promoting societal cohesion. Reading is considered one of the most critical components of learning a language. It is an essential tool for lifelong learning and acquiring knowledge, </w:t>
      </w:r>
      <w:r>
        <w:rPr>
          <w:rFonts w:asciiTheme="majorBidi" w:hAnsiTheme="majorBidi" w:cstheme="majorBidi"/>
          <w:szCs w:val="24"/>
        </w:rPr>
        <w:t xml:space="preserve">as acknowledged by </w:t>
      </w:r>
      <w:r w:rsidRPr="00CB0991">
        <w:rPr>
          <w:rFonts w:asciiTheme="majorBidi" w:hAnsiTheme="majorBidi" w:cstheme="majorBidi"/>
          <w:szCs w:val="24"/>
        </w:rPr>
        <w:t>Kim and Anderson</w:t>
      </w:r>
      <w:r>
        <w:rPr>
          <w:rFonts w:asciiTheme="majorBidi" w:hAnsiTheme="majorBidi" w:cstheme="majorBidi"/>
          <w:szCs w:val="24"/>
        </w:rPr>
        <w:t xml:space="preserve"> (2011)</w:t>
      </w:r>
      <w:r w:rsidRPr="00AD2C46">
        <w:rPr>
          <w:rFonts w:asciiTheme="majorBidi" w:hAnsiTheme="majorBidi" w:cstheme="majorBidi"/>
          <w:szCs w:val="24"/>
        </w:rPr>
        <w:t xml:space="preserve"> and </w:t>
      </w:r>
      <w:r w:rsidRPr="00CB0991">
        <w:rPr>
          <w:rFonts w:asciiTheme="majorBidi" w:hAnsiTheme="majorBidi" w:cstheme="majorBidi"/>
          <w:szCs w:val="24"/>
        </w:rPr>
        <w:t>Richard and Allington (2012</w:t>
      </w:r>
      <w:r>
        <w:rPr>
          <w:rFonts w:asciiTheme="majorBidi" w:hAnsiTheme="majorBidi" w:cstheme="majorBidi"/>
          <w:szCs w:val="24"/>
        </w:rPr>
        <w:t>.</w:t>
      </w:r>
      <w:r w:rsidRPr="00AD2C46">
        <w:rPr>
          <w:rFonts w:asciiTheme="majorBidi" w:hAnsiTheme="majorBidi" w:cstheme="majorBidi"/>
          <w:szCs w:val="24"/>
        </w:rPr>
        <w:t xml:space="preserve">Reading offers insights into facts, relationships, and appreciation of the present world and the past, as noted by </w:t>
      </w:r>
      <w:r w:rsidRPr="00CB0991">
        <w:rPr>
          <w:rFonts w:asciiTheme="majorBidi" w:hAnsiTheme="majorBidi" w:cstheme="majorBidi"/>
          <w:szCs w:val="24"/>
        </w:rPr>
        <w:t>Issa, Aliyu, Akangbe, and Adedeji (2012)</w:t>
      </w:r>
      <w:r w:rsidRPr="00AD2C46">
        <w:rPr>
          <w:rFonts w:asciiTheme="majorBidi" w:hAnsiTheme="majorBidi" w:cstheme="majorBidi"/>
          <w:szCs w:val="24"/>
        </w:rPr>
        <w:t xml:space="preserve">. It fosters a deeper understanding of the world around us. Cultivating reading habits is not only about learning but also about enjoyment and lifelong learning, according to </w:t>
      </w:r>
      <w:r w:rsidRPr="00CB0991">
        <w:rPr>
          <w:rFonts w:asciiTheme="majorBidi" w:hAnsiTheme="majorBidi" w:cstheme="majorBidi"/>
          <w:szCs w:val="24"/>
        </w:rPr>
        <w:t>Richard and Allington (2012)</w:t>
      </w:r>
      <w:r w:rsidRPr="00AD2C46">
        <w:rPr>
          <w:rFonts w:asciiTheme="majorBidi" w:hAnsiTheme="majorBidi" w:cstheme="majorBidi"/>
          <w:szCs w:val="24"/>
        </w:rPr>
        <w:t xml:space="preserve">. </w:t>
      </w:r>
    </w:p>
    <w:p w:rsidR="00A9722C" w:rsidRPr="00AD2C46"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It is about enabling individuals not just to read but to derive pleasure and enduring knowledge from their reading experiences. Reading habits are not mere routines; they involve the cognitive aspect of processing information (Khreisat &amp; Mugableh, 2020:Attiyat, 2019). They encompass the amount and frequency of reading, the time spent reading, and the individual's reading preferences, as outlined by </w:t>
      </w:r>
      <w:r w:rsidRPr="00CB0991">
        <w:rPr>
          <w:rFonts w:asciiTheme="majorBidi" w:hAnsiTheme="majorBidi" w:cstheme="majorBidi"/>
          <w:szCs w:val="24"/>
        </w:rPr>
        <w:t>Issa, Aliyu, Akangbe, and Adedeji (2012)</w:t>
      </w:r>
      <w:r>
        <w:rPr>
          <w:rFonts w:asciiTheme="majorBidi" w:hAnsiTheme="majorBidi" w:cstheme="majorBidi"/>
          <w:szCs w:val="24"/>
        </w:rPr>
        <w:t>.</w:t>
      </w:r>
      <w:r w:rsidRPr="00AD2C46">
        <w:rPr>
          <w:rFonts w:asciiTheme="majorBidi" w:hAnsiTheme="majorBidi" w:cstheme="majorBidi"/>
          <w:szCs w:val="24"/>
        </w:rPr>
        <w:t xml:space="preserve">Reading habits contribute to mental and spiritual development, fostering creative thinking and personal growth, as emphasized by </w:t>
      </w:r>
      <w:r w:rsidRPr="00CB0991">
        <w:rPr>
          <w:rFonts w:asciiTheme="majorBidi" w:hAnsiTheme="majorBidi" w:cstheme="majorBidi"/>
          <w:szCs w:val="24"/>
        </w:rPr>
        <w:t>Richard and Allington (2012)</w:t>
      </w:r>
      <w:r w:rsidRPr="00AD2C46">
        <w:rPr>
          <w:rFonts w:asciiTheme="majorBidi" w:hAnsiTheme="majorBidi" w:cstheme="majorBidi"/>
          <w:szCs w:val="24"/>
        </w:rPr>
        <w:t>. They enable individuals to broaden their horizons and shape their personalities. Good reading habits are instrumental in enhancing language proficiency and play a significant role in academic success (</w:t>
      </w:r>
      <w:r w:rsidRPr="00CB0991">
        <w:rPr>
          <w:rFonts w:asciiTheme="majorBidi" w:hAnsiTheme="majorBidi" w:cstheme="majorBidi"/>
          <w:szCs w:val="24"/>
        </w:rPr>
        <w:t>Kim and Anderson</w:t>
      </w:r>
      <w:r>
        <w:rPr>
          <w:rFonts w:asciiTheme="majorBidi" w:hAnsiTheme="majorBidi" w:cstheme="majorBidi"/>
          <w:szCs w:val="24"/>
        </w:rPr>
        <w:t xml:space="preserve"> (2011)</w:t>
      </w:r>
      <w:r w:rsidRPr="00AD2C46">
        <w:rPr>
          <w:rFonts w:asciiTheme="majorBidi" w:hAnsiTheme="majorBidi" w:cstheme="majorBidi"/>
          <w:szCs w:val="24"/>
        </w:rPr>
        <w:t>. They are vital for building verbal ability and general knowledge.</w:t>
      </w:r>
    </w:p>
    <w:p w:rsidR="00A9722C" w:rsidRPr="00AD2C46"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Researchers have underscored the significance of engaging in leisure reading in an individual's life, as indicated by various studies (Attiyat, 2019; </w:t>
      </w:r>
      <w:r w:rsidRPr="00CB0991">
        <w:rPr>
          <w:rFonts w:asciiTheme="majorBidi" w:hAnsiTheme="majorBidi" w:cstheme="majorBidi"/>
          <w:szCs w:val="24"/>
        </w:rPr>
        <w:t>Richard and</w:t>
      </w:r>
      <w:r>
        <w:rPr>
          <w:rFonts w:asciiTheme="majorBidi" w:hAnsiTheme="majorBidi" w:cstheme="majorBidi"/>
          <w:szCs w:val="24"/>
        </w:rPr>
        <w:t xml:space="preserve"> Allington, </w:t>
      </w:r>
      <w:r w:rsidRPr="00CB0991">
        <w:rPr>
          <w:rFonts w:asciiTheme="majorBidi" w:hAnsiTheme="majorBidi" w:cstheme="majorBidi"/>
          <w:szCs w:val="24"/>
        </w:rPr>
        <w:t>2012</w:t>
      </w:r>
      <w:r w:rsidRPr="00AD2C46">
        <w:rPr>
          <w:rFonts w:asciiTheme="majorBidi" w:hAnsiTheme="majorBidi" w:cstheme="majorBidi"/>
          <w:szCs w:val="24"/>
        </w:rPr>
        <w:t xml:space="preserve">; </w:t>
      </w:r>
      <w:r w:rsidRPr="001F7160">
        <w:rPr>
          <w:rFonts w:asciiTheme="majorBidi" w:hAnsiTheme="majorBidi" w:cstheme="majorBidi"/>
          <w:szCs w:val="24"/>
        </w:rPr>
        <w:t>Mumper &amp; Gerrig, 2017</w:t>
      </w:r>
      <w:r w:rsidRPr="00AD2C46">
        <w:rPr>
          <w:rFonts w:asciiTheme="majorBidi" w:hAnsiTheme="majorBidi" w:cstheme="majorBidi"/>
          <w:szCs w:val="24"/>
        </w:rPr>
        <w:t xml:space="preserve">; Whitten et al., 2019; Wilhelm &amp; Smith, 2016). Leisure reading is alternatively termed as 'pleasure reading' (Sullivan &amp; Brown, 2015; Whitten et al., 2019), 'recreational reading' (Mueller, Hanson, Martinez, &amp; Meyer, 2017; </w:t>
      </w:r>
      <w:r w:rsidRPr="00CB0991">
        <w:rPr>
          <w:rFonts w:asciiTheme="majorBidi" w:hAnsiTheme="majorBidi" w:cstheme="majorBidi"/>
          <w:szCs w:val="24"/>
        </w:rPr>
        <w:t>Issa, Aliyu, Akangbe, and Adedeji (2012)</w:t>
      </w:r>
      <w:r w:rsidRPr="00AD2C46">
        <w:rPr>
          <w:rFonts w:asciiTheme="majorBidi" w:hAnsiTheme="majorBidi" w:cstheme="majorBidi"/>
          <w:szCs w:val="24"/>
        </w:rPr>
        <w:t xml:space="preserve">; </w:t>
      </w:r>
      <w:r w:rsidRPr="00CB0991">
        <w:rPr>
          <w:rFonts w:asciiTheme="majorBidi" w:hAnsiTheme="majorBidi" w:cstheme="majorBidi"/>
          <w:szCs w:val="24"/>
        </w:rPr>
        <w:t>Kim and Anderson</w:t>
      </w:r>
      <w:r>
        <w:rPr>
          <w:rFonts w:asciiTheme="majorBidi" w:hAnsiTheme="majorBidi" w:cstheme="majorBidi"/>
          <w:szCs w:val="24"/>
        </w:rPr>
        <w:t xml:space="preserve"> (2011) </w:t>
      </w:r>
      <w:r w:rsidRPr="00AD2C46">
        <w:rPr>
          <w:rFonts w:asciiTheme="majorBidi" w:hAnsiTheme="majorBidi" w:cstheme="majorBidi"/>
          <w:szCs w:val="24"/>
        </w:rPr>
        <w:t>and 'voluntary reading' (Sholeh, Setyosari, &amp; Cahyono, 2019; van Bergen et al., 2018). It represents an individual's choice of reading materials, the timing of reading, and the location (Clark &amp; Rumbold, 2006). Furthermore, engaging in leisure reading has been shown to improve one's reading skills and academic performance (Wang et al., 2020). In contrast to academic reading, leisure reading is undertaken caningly and outside of formal educational settings (McKenna, Conradi, Lawrence, Jang, &amp; Meyer, 2012).</w:t>
      </w:r>
    </w:p>
    <w:p w:rsidR="00A9722C" w:rsidRPr="00AD2C46" w:rsidRDefault="00A9722C" w:rsidP="00A9722C">
      <w:pPr>
        <w:spacing w:after="0" w:line="240" w:lineRule="auto"/>
        <w:rPr>
          <w:rFonts w:asciiTheme="majorBidi" w:hAnsiTheme="majorBidi" w:cstheme="majorBidi"/>
          <w:szCs w:val="24"/>
        </w:rPr>
      </w:pPr>
    </w:p>
    <w:p w:rsidR="00A9722C" w:rsidRPr="00995C42"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How to develop good reading habits?</w:t>
      </w:r>
    </w:p>
    <w:p w:rsidR="00A9722C" w:rsidRDefault="00A9722C" w:rsidP="00A9722C">
      <w:pPr>
        <w:spacing w:after="0" w:line="240" w:lineRule="auto"/>
        <w:ind w:firstLine="720"/>
        <w:rPr>
          <w:rFonts w:asciiTheme="majorBidi" w:hAnsiTheme="majorBidi" w:cstheme="majorBidi"/>
          <w:szCs w:val="24"/>
        </w:rPr>
      </w:pPr>
      <w:r>
        <w:rPr>
          <w:rFonts w:asciiTheme="majorBidi" w:hAnsiTheme="majorBidi" w:cstheme="majorBidi"/>
          <w:szCs w:val="24"/>
        </w:rPr>
        <w:t xml:space="preserve">According to </w:t>
      </w:r>
      <w:r w:rsidRPr="00AD2C46">
        <w:rPr>
          <w:rFonts w:asciiTheme="majorBidi" w:hAnsiTheme="majorBidi" w:cstheme="majorBidi"/>
          <w:szCs w:val="24"/>
        </w:rPr>
        <w:t>Morgan</w:t>
      </w:r>
      <w:r>
        <w:rPr>
          <w:rFonts w:asciiTheme="majorBidi" w:hAnsiTheme="majorBidi" w:cstheme="majorBidi"/>
          <w:szCs w:val="24"/>
        </w:rPr>
        <w:t xml:space="preserve"> (2007)</w:t>
      </w:r>
      <w:r w:rsidRPr="00AD2C46">
        <w:rPr>
          <w:rFonts w:asciiTheme="majorBidi" w:hAnsiTheme="majorBidi" w:cstheme="majorBidi"/>
          <w:szCs w:val="24"/>
        </w:rPr>
        <w:t>, “In order to build your reading habit and enjoy your reading to the fullest, begin practicing good reading skills. A basketball player can't practice if she doesn't have her ball and sneakers ready. It is easier to grow your reading skills if you make reading a part of your daily schedule. Reading can be more interesting and satisfying when we read about topics that we care about. Word of mouth has been often a useful tool to direct our reading choices (Khreisat &amp; Mugableh; 2020 Attiyat, 2019).  Look online, through resources like paperback swap or locate a used bookstore in your area that participates in a book swap. Book festivals are a great opportunity for both. A reading blog is a good way to remember books you enjoyed, criticism books you didn’t, and keep track of what you’ve already read. If you enjoy reading in your own language, choose a new language to learn.”</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Miscellaneous Considerations</w:t>
      </w:r>
      <w:r>
        <w:rPr>
          <w:rFonts w:asciiTheme="majorBidi" w:hAnsiTheme="majorBidi" w:cstheme="majorBidi"/>
          <w:b/>
          <w:szCs w:val="24"/>
        </w:rPr>
        <w:t>:</w:t>
      </w:r>
      <w:r w:rsidRPr="00AD2C46">
        <w:rPr>
          <w:rFonts w:asciiTheme="majorBidi" w:hAnsiTheme="majorBidi" w:cstheme="majorBidi"/>
          <w:b/>
          <w:szCs w:val="24"/>
        </w:rPr>
        <w:t xml:space="preserve"> </w:t>
      </w:r>
    </w:p>
    <w:p w:rsidR="00A9722C" w:rsidRPr="00AD2C46" w:rsidRDefault="00A9722C" w:rsidP="00A9722C">
      <w:pPr>
        <w:spacing w:after="0" w:line="240" w:lineRule="auto"/>
        <w:ind w:firstLine="720"/>
        <w:rPr>
          <w:rFonts w:asciiTheme="majorBidi" w:hAnsiTheme="majorBidi" w:cstheme="majorBidi"/>
          <w:b/>
          <w:szCs w:val="24"/>
        </w:rPr>
      </w:pPr>
      <w:r w:rsidRPr="00AD2C46">
        <w:rPr>
          <w:rFonts w:asciiTheme="majorBidi" w:hAnsiTheme="majorBidi" w:cstheme="majorBidi"/>
          <w:szCs w:val="24"/>
        </w:rPr>
        <w:t>Attiyat (2019) “In the circumstances power must be there, the power must be read down in the manner and to the extent indicated above, of terminating the services of permanent employees without holding any inquiry in the stated contingencies and this would be either by virtue of the silence of the provision indicating the contingencies of termination or by virtue of constitutional inhibitions.The Courts, though, have no power to amend the law by process of interpretation, but do have the power to mend it so as to be in conformity with the intendment of the legislature. The question emerges whether the doctrine of reading down would be applied to avoid avoid law vesting with arbitrary power with a naked hire and fire draconian rule (Khreisat &amp; Mugableh, 2020). The doctrine of reading down or of recasting the statute can be applied in limited situations.”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Proper attention by the teachers.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Don’t bend your books and use a bookmark.</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Love your books.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Search definition of new words.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Choose one and best time to read within the day.</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Choose best dictionary to find the proper meaning of difficult words.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Read the words slowly, accurately and pause at punctuations with different expressions.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Try to choose good and renowned authors.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Concentrate on sound phrases/ sentences.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An imaginary picture while reading situations in the book.</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Focus on a real reading</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Try to avoid unnecessary talk while reading.</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Read with consistency and fluency.</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Incorporate good genres, magazines and other articles.</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Read one book at a time.</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 xml:space="preserve">Strong picking power; an important instrument. </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 xml:space="preserve">Always read slowly and quietly. </w:t>
      </w:r>
    </w:p>
    <w:p w:rsidR="00A9722C" w:rsidRPr="00AD2C46" w:rsidRDefault="00A9722C" w:rsidP="00A9722C">
      <w:pPr>
        <w:numPr>
          <w:ilvl w:val="0"/>
          <w:numId w:val="9"/>
        </w:numPr>
        <w:spacing w:after="0" w:line="240" w:lineRule="auto"/>
        <w:jc w:val="left"/>
        <w:rPr>
          <w:rFonts w:asciiTheme="majorBidi" w:hAnsiTheme="majorBidi" w:cstheme="majorBidi"/>
          <w:szCs w:val="24"/>
        </w:rPr>
      </w:pPr>
      <w:r w:rsidRPr="00AD2C46">
        <w:rPr>
          <w:rFonts w:asciiTheme="majorBidi" w:hAnsiTheme="majorBidi" w:cstheme="majorBidi"/>
          <w:szCs w:val="24"/>
        </w:rPr>
        <w:t>Recommend good books to friends.</w:t>
      </w: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szCs w:val="24"/>
        </w:rPr>
        <w:t xml:space="preserve">           </w:t>
      </w: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Obstacles of Reading Habit</w:t>
      </w: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szCs w:val="24"/>
        </w:rPr>
        <w:t xml:space="preserve"> </w:t>
      </w:r>
      <w:r w:rsidRPr="00AD2C46">
        <w:rPr>
          <w:rFonts w:asciiTheme="majorBidi" w:hAnsiTheme="majorBidi" w:cstheme="majorBidi"/>
          <w:szCs w:val="24"/>
        </w:rPr>
        <w:tab/>
        <w:t>There are certain obstacles to keep people away from reading habits. Normally people do prefer other activities instead of reading during leisure time. Few people have a phobia due to their routine text books. So remain unable to develop reading habits</w:t>
      </w:r>
      <w:r>
        <w:rPr>
          <w:rFonts w:asciiTheme="majorBidi" w:hAnsiTheme="majorBidi" w:cstheme="majorBidi"/>
          <w:szCs w:val="24"/>
        </w:rPr>
        <w:t xml:space="preserve"> (Erdem, </w:t>
      </w:r>
      <w:r w:rsidRPr="00AD2C46">
        <w:rPr>
          <w:rFonts w:asciiTheme="majorBidi" w:hAnsiTheme="majorBidi" w:cstheme="majorBidi"/>
          <w:szCs w:val="24"/>
        </w:rPr>
        <w:t>2015</w:t>
      </w:r>
      <w:r>
        <w:rPr>
          <w:rFonts w:asciiTheme="majorBidi" w:hAnsiTheme="majorBidi" w:cstheme="majorBidi"/>
          <w:szCs w:val="24"/>
        </w:rPr>
        <w:t>)</w:t>
      </w:r>
      <w:r w:rsidRPr="00AD2C46">
        <w:rPr>
          <w:rFonts w:asciiTheme="majorBidi" w:hAnsiTheme="majorBidi" w:cstheme="majorBidi"/>
          <w:szCs w:val="24"/>
        </w:rPr>
        <w:t>. Mostly boys refrain from reading habits, being an activity for girls only.</w:t>
      </w:r>
      <w:r>
        <w:rPr>
          <w:rFonts w:asciiTheme="majorBidi" w:hAnsiTheme="majorBidi" w:cstheme="majorBidi"/>
          <w:szCs w:val="24"/>
        </w:rPr>
        <w:t xml:space="preserve"> </w:t>
      </w:r>
      <w:r w:rsidRPr="00AD2C46">
        <w:rPr>
          <w:rFonts w:asciiTheme="majorBidi" w:hAnsiTheme="majorBidi" w:cstheme="majorBidi"/>
          <w:szCs w:val="24"/>
        </w:rPr>
        <w:t>Watching excessive Television is one of the major causes of avoiding books reading. Eldest is more incline towards the TV since childhood. Thus,</w:t>
      </w:r>
      <w:r>
        <w:rPr>
          <w:rFonts w:asciiTheme="majorBidi" w:hAnsiTheme="majorBidi" w:cstheme="majorBidi"/>
          <w:szCs w:val="24"/>
        </w:rPr>
        <w:t xml:space="preserve"> </w:t>
      </w:r>
      <w:r w:rsidRPr="00AD2C46">
        <w:rPr>
          <w:rFonts w:asciiTheme="majorBidi" w:hAnsiTheme="majorBidi" w:cstheme="majorBidi"/>
          <w:szCs w:val="24"/>
        </w:rPr>
        <w:t>the upcoming young generation remain unable to inculcate good reading habits in the personality. Use of excessive social media is another cause of declining reading habits. Students are more prone/incline towards social media during leisure time; thus wasting precious time to increase their intellectual level, through good readings.</w:t>
      </w:r>
      <w:r>
        <w:rPr>
          <w:rFonts w:asciiTheme="majorBidi" w:hAnsiTheme="majorBidi" w:cstheme="majorBidi"/>
          <w:szCs w:val="24"/>
        </w:rPr>
        <w:t xml:space="preserve"> </w:t>
      </w:r>
      <w:r w:rsidRPr="00AD2C46">
        <w:rPr>
          <w:rFonts w:asciiTheme="majorBidi" w:hAnsiTheme="majorBidi" w:cstheme="majorBidi"/>
          <w:szCs w:val="24"/>
        </w:rPr>
        <w:t>Overambitious is another cause of effective good reading. At times, students go for un-orthodox means coupled with short-lived reading activities; taking reading habits as a fatigue. Students do not realize any side effects of this short term over- ambitious activity er-ambitious are another cause of effective good reading (Rahmat, Rahman, &amp; Hassan 2018). At times, students go to UN- Othrodox means coupled with short-lived reading activities; taking reading habits as a fatigue. Students do not realize any side effects of this short term over- ambitious activity.</w:t>
      </w:r>
      <w:r>
        <w:rPr>
          <w:rFonts w:asciiTheme="majorBidi" w:hAnsiTheme="majorBidi" w:cstheme="majorBidi"/>
          <w:szCs w:val="24"/>
        </w:rPr>
        <w:t xml:space="preserve"> </w:t>
      </w:r>
      <w:r w:rsidRPr="00AD2C46">
        <w:rPr>
          <w:rFonts w:asciiTheme="majorBidi" w:hAnsiTheme="majorBidi" w:cstheme="majorBidi"/>
          <w:szCs w:val="24"/>
        </w:rPr>
        <w:t>In balance socialism is another paramount reason of insufficient reading. Students remain committed in gossips with their fellows, undue recreational trips with fam</w:t>
      </w:r>
      <w:r>
        <w:rPr>
          <w:rFonts w:asciiTheme="majorBidi" w:hAnsiTheme="majorBidi" w:cstheme="majorBidi"/>
          <w:szCs w:val="24"/>
        </w:rPr>
        <w:t xml:space="preserve">ily, </w:t>
      </w:r>
      <w:r w:rsidRPr="00AD2C46">
        <w:rPr>
          <w:rFonts w:asciiTheme="majorBidi" w:hAnsiTheme="majorBidi" w:cstheme="majorBidi"/>
          <w:szCs w:val="24"/>
        </w:rPr>
        <w:t>friends and various get together. These activities are generally carried out in an unhealthy environment, resultantly diverting the focus from reading, valuable material.</w:t>
      </w:r>
      <w:r>
        <w:rPr>
          <w:rFonts w:asciiTheme="majorBidi" w:hAnsiTheme="majorBidi" w:cstheme="majorBidi"/>
          <w:szCs w:val="24"/>
        </w:rPr>
        <w:t xml:space="preserve"> </w:t>
      </w:r>
      <w:r w:rsidRPr="00AD2C46">
        <w:rPr>
          <w:rFonts w:asciiTheme="majorBidi" w:hAnsiTheme="majorBidi" w:cstheme="majorBidi"/>
          <w:szCs w:val="24"/>
        </w:rPr>
        <w:t>Use of modern technology tabs, mobiles, notebooks and iPhones, etc. are another type of impediment to develop reading habits. Students do not prioritize the judicious utilization of modern technologies to develop their personalities. Normally students do not find good quality time.</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According to Mike C Watt</w:t>
      </w:r>
      <w:r>
        <w:rPr>
          <w:rFonts w:asciiTheme="majorBidi" w:hAnsiTheme="majorBidi" w:cstheme="majorBidi"/>
          <w:szCs w:val="24"/>
        </w:rPr>
        <w:t xml:space="preserve"> (2015), </w:t>
      </w:r>
      <w:r w:rsidRPr="00AD2C46">
        <w:rPr>
          <w:rFonts w:asciiTheme="majorBidi" w:hAnsiTheme="majorBidi" w:cstheme="majorBidi"/>
          <w:szCs w:val="24"/>
        </w:rPr>
        <w:t>“Usually, students remain unable to give fast reading. With consistent reading, however, speed reading is always achievable. To develop a reading habit, it is always advisable to start with interested books. Since, study a book for reading’s sake may not establish a prolonged reading habit. But start with enjoyable book may give a persistent habit. Another important facet may be to start with a book of less than 100 pages, instead of long story tales of older eras. With this, a student can finish a book of 100 pages within a few days by just spending up to 30 minutes daily to study. Completion of one book within short interval can give a sense of achievement that can encourage starting another book. Non availability of quiet places for study a book is another issue to develop this habit. Thirty minutes of focused reading are better than three hours of agitated reading. One way is to schedule reading time during day hours. Morning is the best time when one may be more naturally alert and awake. One can always communicate his/ her wife / husband, roommate, families about the study time in a day. This can keep away the reader from getting distracted repeatedly through undue visits of all persons residing with. Another way is to indulge reader’s family/ residents into the reading addiction. This can create an ideal environment to develop good reading habits at the doorstep.”</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Long term benefits</w:t>
      </w:r>
    </w:p>
    <w:p w:rsidR="00A9722C" w:rsidRDefault="00A9722C" w:rsidP="006776AF">
      <w:pPr>
        <w:spacing w:after="0" w:line="240" w:lineRule="auto"/>
        <w:ind w:firstLine="720"/>
        <w:rPr>
          <w:rFonts w:asciiTheme="majorBidi" w:hAnsiTheme="majorBidi" w:cstheme="majorBidi"/>
          <w:szCs w:val="24"/>
        </w:rPr>
      </w:pPr>
      <w:r w:rsidRPr="004F73DB">
        <w:rPr>
          <w:rFonts w:asciiTheme="majorBidi" w:hAnsiTheme="majorBidi" w:cstheme="majorBidi"/>
          <w:szCs w:val="24"/>
        </w:rPr>
        <w:t>Morgan (2007)</w:t>
      </w:r>
      <w:r>
        <w:rPr>
          <w:rFonts w:asciiTheme="majorBidi" w:hAnsiTheme="majorBidi" w:cstheme="majorBidi"/>
          <w:szCs w:val="24"/>
        </w:rPr>
        <w:t xml:space="preserve"> stated that n</w:t>
      </w:r>
      <w:r w:rsidRPr="00AD2C46">
        <w:rPr>
          <w:rFonts w:asciiTheme="majorBidi" w:hAnsiTheme="majorBidi" w:cstheme="majorBidi"/>
          <w:szCs w:val="24"/>
        </w:rPr>
        <w:t>o need to turn to drugs or alcohol. Save your money. You have parents and maybe siblings, and maybe a whole slew of aunts and uncles and cousins and grandparents and whatnot. Books are the way that the past communicates with us. And books are the way that we communicate across cultures and national boundaries, across social lines and class divisions. Reading is the most painless way to improve your vocabulary, spelling, and grammatical proficiency. Pull it out and you’ve got entertainment, companionship, and intellectual stimulation. You might not care about being a nicer person, but the other people in your life probably do care. You thought that you knew kind of a lot, and that you had a broad perspective on life, and a pretty accurate view on the world and how things worked. Creativity is really all about making connections. Reading can</w:t>
      </w:r>
      <w:r>
        <w:rPr>
          <w:rFonts w:asciiTheme="majorBidi" w:hAnsiTheme="majorBidi" w:cstheme="majorBidi"/>
          <w:szCs w:val="24"/>
        </w:rPr>
        <w:t xml:space="preserve"> help you do that.</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6776AF">
      <w:pPr>
        <w:spacing w:after="0" w:line="240" w:lineRule="auto"/>
        <w:rPr>
          <w:rFonts w:asciiTheme="majorBidi" w:hAnsiTheme="majorBidi" w:cstheme="majorBidi"/>
          <w:b/>
          <w:szCs w:val="24"/>
        </w:rPr>
      </w:pPr>
      <w:r w:rsidRPr="00AD2C46">
        <w:rPr>
          <w:rFonts w:asciiTheme="majorBidi" w:hAnsiTheme="majorBidi" w:cstheme="majorBidi"/>
          <w:b/>
          <w:szCs w:val="24"/>
        </w:rPr>
        <w:t>Short term benefits:</w:t>
      </w:r>
    </w:p>
    <w:p w:rsidR="00A9722C" w:rsidRDefault="00A9722C" w:rsidP="00A9722C">
      <w:pPr>
        <w:spacing w:after="0" w:line="240" w:lineRule="auto"/>
        <w:rPr>
          <w:rFonts w:asciiTheme="majorBidi" w:hAnsiTheme="majorBidi" w:cstheme="majorBidi"/>
          <w:szCs w:val="24"/>
        </w:rPr>
      </w:pPr>
      <w:r>
        <w:rPr>
          <w:rFonts w:asciiTheme="majorBidi" w:hAnsiTheme="majorBidi" w:cstheme="majorBidi"/>
          <w:szCs w:val="24"/>
        </w:rPr>
        <w:t xml:space="preserve"> </w:t>
      </w:r>
      <w:r>
        <w:rPr>
          <w:rFonts w:asciiTheme="majorBidi" w:hAnsiTheme="majorBidi" w:cstheme="majorBidi"/>
          <w:szCs w:val="24"/>
        </w:rPr>
        <w:tab/>
      </w:r>
      <w:r w:rsidRPr="00AD2C46">
        <w:rPr>
          <w:rFonts w:asciiTheme="majorBidi" w:hAnsiTheme="majorBidi" w:cstheme="majorBidi"/>
          <w:szCs w:val="24"/>
        </w:rPr>
        <w:t>“Without a significant other, you don’t need to run things by another person before you jump in. Traveling alone can be an incredibly rewarding experience. You don’t want to look back and regret not having spent enough time with someone when you had the chance. Reading is one of the best ways to entertain and educate your</w:t>
      </w:r>
      <w:r>
        <w:rPr>
          <w:rFonts w:asciiTheme="majorBidi" w:hAnsiTheme="majorBidi" w:cstheme="majorBidi"/>
          <w:szCs w:val="24"/>
        </w:rPr>
        <w:t>-</w:t>
      </w:r>
      <w:r w:rsidRPr="00AD2C46">
        <w:rPr>
          <w:rFonts w:asciiTheme="majorBidi" w:hAnsiTheme="majorBidi" w:cstheme="majorBidi"/>
          <w:szCs w:val="24"/>
        </w:rPr>
        <w:t>self at the same time. Don’t let anything stop you from tackling everything head on, whether that’s in school, at work, or in play (Attiyat, 2019). In between all that working and playing, make sure you reflect on your choices and yourself. The single life is all about you, so try something new and really sink your teeth into it. No one waiting at home means no getting home by a certain time at night so stay out as late as you want and don’t come home until you’re ready (Khreisat &amp; Mugableh, 2020). Sleep till the afternoon and laze around all day. While singleness is great, it can be hard sometimes to be alone with your thoughts so often. Everybody has something that they really enjoy doing.</w:t>
      </w:r>
    </w:p>
    <w:p w:rsidR="00266971" w:rsidRPr="0054222A" w:rsidRDefault="009D5E90" w:rsidP="00A9722C">
      <w:pPr>
        <w:spacing w:after="0" w:line="240" w:lineRule="auto"/>
        <w:ind w:left="0" w:firstLine="0"/>
        <w:rPr>
          <w:b/>
        </w:rPr>
      </w:pPr>
      <w:r>
        <w:rPr>
          <w:b/>
        </w:rPr>
        <w:t>Research Design</w:t>
      </w:r>
    </w:p>
    <w:p w:rsidR="006776AF" w:rsidRPr="00E1758B" w:rsidRDefault="006776AF" w:rsidP="006776AF">
      <w:pPr>
        <w:spacing w:after="0" w:line="240" w:lineRule="auto"/>
        <w:ind w:left="-6" w:hanging="11"/>
        <w:rPr>
          <w:rFonts w:asciiTheme="majorBidi" w:hAnsiTheme="majorBidi" w:cstheme="majorBidi"/>
          <w:color w:val="auto"/>
          <w:szCs w:val="24"/>
        </w:rPr>
      </w:pPr>
      <w:r>
        <w:rPr>
          <w:rFonts w:asciiTheme="majorBidi" w:hAnsiTheme="majorBidi" w:cstheme="majorBidi"/>
          <w:szCs w:val="24"/>
        </w:rPr>
        <w:t xml:space="preserve"> </w:t>
      </w:r>
      <w:r>
        <w:rPr>
          <w:rFonts w:asciiTheme="majorBidi" w:hAnsiTheme="majorBidi" w:cstheme="majorBidi"/>
          <w:szCs w:val="24"/>
        </w:rPr>
        <w:tab/>
      </w:r>
      <w:r w:rsidRPr="00E1758B">
        <w:rPr>
          <w:rFonts w:asciiTheme="majorBidi" w:hAnsiTheme="majorBidi" w:cstheme="majorBidi"/>
          <w:color w:val="auto"/>
          <w:szCs w:val="24"/>
        </w:rPr>
        <w:t>Pragmatic paradigm focused on mixed-method research design. It was a philosophy based on problem-oriented approach that motivates the researcher to collect opinion of respondents to answer the queries.  In social sciences mix-method design was adopted to evaluate different facets of research problem. In mixed method the researcher gather qualitative data to provide brief overview of research problem (Creswell, 2018).</w:t>
      </w:r>
    </w:p>
    <w:p w:rsidR="00A9722C" w:rsidRDefault="00A9722C" w:rsidP="007D1762">
      <w:pPr>
        <w:spacing w:after="0" w:line="240" w:lineRule="auto"/>
        <w:rPr>
          <w:rFonts w:asciiTheme="majorBidi" w:hAnsiTheme="majorBidi" w:cstheme="majorBidi"/>
          <w:szCs w:val="24"/>
        </w:rPr>
      </w:pPr>
      <w:r w:rsidRPr="00AD2C46">
        <w:rPr>
          <w:rFonts w:asciiTheme="majorBidi" w:hAnsiTheme="majorBidi" w:cstheme="majorBidi"/>
          <w:szCs w:val="24"/>
        </w:rPr>
        <w:t xml:space="preserve"> </w:t>
      </w:r>
      <w:r w:rsidR="006776AF">
        <w:rPr>
          <w:rFonts w:asciiTheme="majorBidi" w:hAnsiTheme="majorBidi" w:cstheme="majorBidi"/>
          <w:szCs w:val="24"/>
        </w:rPr>
        <w:tab/>
      </w:r>
      <w:r>
        <w:rPr>
          <w:rFonts w:asciiTheme="majorBidi" w:hAnsiTheme="majorBidi" w:cstheme="majorBidi"/>
          <w:szCs w:val="24"/>
        </w:rPr>
        <w:t>The nature of the study was descriptive and used q</w:t>
      </w:r>
      <w:r w:rsidRPr="00AD2C46">
        <w:rPr>
          <w:rFonts w:asciiTheme="majorBidi" w:hAnsiTheme="majorBidi" w:cstheme="majorBidi"/>
          <w:szCs w:val="24"/>
        </w:rPr>
        <w:t>ualitative</w:t>
      </w:r>
      <w:r>
        <w:rPr>
          <w:rFonts w:asciiTheme="majorBidi" w:hAnsiTheme="majorBidi" w:cstheme="majorBidi"/>
          <w:szCs w:val="24"/>
        </w:rPr>
        <w:t xml:space="preserve"> approach. </w:t>
      </w:r>
      <w:r w:rsidR="007D1762">
        <w:rPr>
          <w:rFonts w:asciiTheme="majorBidi" w:hAnsiTheme="majorBidi" w:cstheme="majorBidi"/>
          <w:szCs w:val="24"/>
        </w:rPr>
        <w:t>The research</w:t>
      </w:r>
      <w:r w:rsidRPr="00AD2C46">
        <w:rPr>
          <w:rFonts w:asciiTheme="majorBidi" w:hAnsiTheme="majorBidi" w:cstheme="majorBidi"/>
          <w:szCs w:val="24"/>
        </w:rPr>
        <w:t>er was collected the data from the students through interview. The results was analyze in light of collected data from students.</w:t>
      </w:r>
      <w:r>
        <w:rPr>
          <w:rFonts w:asciiTheme="majorBidi" w:hAnsiTheme="majorBidi" w:cstheme="majorBidi"/>
          <w:szCs w:val="24"/>
        </w:rPr>
        <w:t xml:space="preserve"> </w:t>
      </w:r>
      <w:r w:rsidRPr="00AD2C46">
        <w:rPr>
          <w:rFonts w:asciiTheme="majorBidi" w:hAnsiTheme="majorBidi" w:cstheme="majorBidi"/>
          <w:szCs w:val="24"/>
        </w:rPr>
        <w:t xml:space="preserve">The study undertakes to assess the reading habits of All B.Ed. level Students in AIOU. </w:t>
      </w:r>
      <w:r>
        <w:rPr>
          <w:rFonts w:asciiTheme="majorBidi" w:hAnsiTheme="majorBidi" w:cstheme="majorBidi"/>
          <w:szCs w:val="24"/>
        </w:rPr>
        <w:t>Mills and Gay (</w:t>
      </w:r>
      <w:r w:rsidRPr="004F73DB">
        <w:rPr>
          <w:rFonts w:asciiTheme="majorBidi" w:hAnsiTheme="majorBidi" w:cstheme="majorBidi"/>
          <w:szCs w:val="24"/>
        </w:rPr>
        <w:t>2016</w:t>
      </w:r>
      <w:r>
        <w:rPr>
          <w:rFonts w:asciiTheme="majorBidi" w:hAnsiTheme="majorBidi" w:cstheme="majorBidi"/>
          <w:szCs w:val="24"/>
        </w:rPr>
        <w:t xml:space="preserve">) </w:t>
      </w:r>
      <w:r w:rsidR="003110BE" w:rsidRPr="00AD2C46">
        <w:rPr>
          <w:rFonts w:asciiTheme="majorBidi" w:hAnsiTheme="majorBidi" w:cstheme="majorBidi"/>
          <w:szCs w:val="24"/>
        </w:rPr>
        <w:t>have</w:t>
      </w:r>
      <w:r w:rsidRPr="00AD2C46">
        <w:rPr>
          <w:rFonts w:asciiTheme="majorBidi" w:hAnsiTheme="majorBidi" w:cstheme="majorBidi"/>
          <w:szCs w:val="24"/>
        </w:rPr>
        <w:t xml:space="preserve"> given quite comprehensive definition of research.</w:t>
      </w:r>
      <w:r>
        <w:rPr>
          <w:rFonts w:asciiTheme="majorBidi" w:hAnsiTheme="majorBidi" w:cstheme="majorBidi"/>
          <w:szCs w:val="24"/>
        </w:rPr>
        <w:t xml:space="preserve"> </w:t>
      </w:r>
      <w:r w:rsidRPr="00AD2C46">
        <w:rPr>
          <w:rFonts w:asciiTheme="majorBidi" w:hAnsiTheme="majorBidi" w:cstheme="majorBidi"/>
          <w:szCs w:val="24"/>
        </w:rPr>
        <w:t xml:space="preserve"> “Research is a formal, systematic application of scientific method of the study of the educational problems.”</w:t>
      </w: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bCs/>
          <w:szCs w:val="24"/>
        </w:rPr>
        <w:t>Population</w:t>
      </w:r>
      <w:r>
        <w:rPr>
          <w:rFonts w:asciiTheme="majorBidi" w:hAnsiTheme="majorBidi" w:cstheme="majorBidi"/>
          <w:b/>
          <w:bCs/>
          <w:szCs w:val="24"/>
        </w:rPr>
        <w:t xml:space="preserve"> &amp; Sampling</w:t>
      </w:r>
    </w:p>
    <w:p w:rsidR="00A9722C" w:rsidRPr="00AD2C46" w:rsidRDefault="00A9722C" w:rsidP="003110BE">
      <w:pPr>
        <w:spacing w:after="0" w:line="240" w:lineRule="auto"/>
        <w:rPr>
          <w:rFonts w:asciiTheme="majorBidi" w:hAnsiTheme="majorBidi" w:cstheme="majorBidi"/>
          <w:szCs w:val="24"/>
        </w:rPr>
      </w:pPr>
      <w:r w:rsidRPr="00AD2C46">
        <w:rPr>
          <w:rFonts w:asciiTheme="majorBidi" w:hAnsiTheme="majorBidi" w:cstheme="majorBidi"/>
          <w:szCs w:val="24"/>
        </w:rPr>
        <w:t xml:space="preserve">      </w:t>
      </w:r>
      <w:r w:rsidR="0084576A">
        <w:rPr>
          <w:rFonts w:asciiTheme="majorBidi" w:hAnsiTheme="majorBidi" w:cstheme="majorBidi"/>
          <w:szCs w:val="24"/>
        </w:rPr>
        <w:tab/>
      </w:r>
      <w:r>
        <w:rPr>
          <w:rFonts w:asciiTheme="majorBidi" w:hAnsiTheme="majorBidi" w:cstheme="majorBidi"/>
          <w:szCs w:val="24"/>
        </w:rPr>
        <w:t>The population of the study was a</w:t>
      </w:r>
      <w:r w:rsidRPr="00AD2C46">
        <w:rPr>
          <w:rFonts w:asciiTheme="majorBidi" w:hAnsiTheme="majorBidi" w:cstheme="majorBidi"/>
          <w:szCs w:val="24"/>
        </w:rPr>
        <w:t>ll male and female B.Ed level students in AIOU</w:t>
      </w:r>
      <w:r>
        <w:rPr>
          <w:rFonts w:asciiTheme="majorBidi" w:hAnsiTheme="majorBidi" w:cstheme="majorBidi"/>
          <w:szCs w:val="24"/>
        </w:rPr>
        <w:t xml:space="preserve"> Islamabad main campus. There are 4628 students enrolled </w:t>
      </w:r>
      <w:r w:rsidRPr="00AD2C46">
        <w:rPr>
          <w:rFonts w:asciiTheme="majorBidi" w:hAnsiTheme="majorBidi" w:cstheme="majorBidi"/>
          <w:szCs w:val="24"/>
        </w:rPr>
        <w:t>in spring 2021</w:t>
      </w:r>
      <w:r>
        <w:rPr>
          <w:rFonts w:asciiTheme="majorBidi" w:hAnsiTheme="majorBidi" w:cstheme="majorBidi"/>
          <w:szCs w:val="24"/>
        </w:rPr>
        <w:t xml:space="preserve">. </w:t>
      </w:r>
      <w:r w:rsidRPr="00094BAE">
        <w:rPr>
          <w:szCs w:val="24"/>
        </w:rPr>
        <w:t xml:space="preserve">A </w:t>
      </w:r>
      <w:r w:rsidRPr="00094BAE">
        <w:rPr>
          <w:szCs w:val="24"/>
          <w:lang w:bidi="ur-PK"/>
        </w:rPr>
        <w:t>sample</w:t>
      </w:r>
      <w:r>
        <w:rPr>
          <w:szCs w:val="24"/>
          <w:lang w:bidi="ur-PK"/>
        </w:rPr>
        <w:t xml:space="preserve"> randomly</w:t>
      </w:r>
      <w:r w:rsidRPr="00094BAE">
        <w:rPr>
          <w:szCs w:val="24"/>
          <w:lang w:bidi="ur-PK"/>
        </w:rPr>
        <w:t xml:space="preserve"> technique was used and a sample of </w:t>
      </w:r>
      <w:r>
        <w:rPr>
          <w:szCs w:val="24"/>
          <w:lang w:bidi="ur-PK"/>
        </w:rPr>
        <w:t>4628</w:t>
      </w:r>
      <w:r w:rsidRPr="00094BAE">
        <w:rPr>
          <w:szCs w:val="24"/>
          <w:lang w:bidi="ur-PK"/>
        </w:rPr>
        <w:t xml:space="preserve"> compressing 400 </w:t>
      </w:r>
      <w:r w:rsidRPr="00AD2C46">
        <w:rPr>
          <w:rFonts w:asciiTheme="majorBidi" w:hAnsiTheme="majorBidi" w:cstheme="majorBidi"/>
          <w:szCs w:val="24"/>
        </w:rPr>
        <w:t xml:space="preserve">students were selected as sample </w:t>
      </w:r>
      <w:r>
        <w:rPr>
          <w:rFonts w:asciiTheme="majorBidi" w:hAnsiTheme="majorBidi" w:cstheme="majorBidi"/>
          <w:szCs w:val="24"/>
        </w:rPr>
        <w:t xml:space="preserve">of the study (Mills </w:t>
      </w:r>
      <w:r w:rsidR="003110BE">
        <w:rPr>
          <w:rFonts w:asciiTheme="majorBidi" w:hAnsiTheme="majorBidi" w:cstheme="majorBidi"/>
          <w:szCs w:val="24"/>
        </w:rPr>
        <w:t>&amp; G</w:t>
      </w:r>
      <w:r w:rsidRPr="00AD2C46">
        <w:rPr>
          <w:rFonts w:asciiTheme="majorBidi" w:hAnsiTheme="majorBidi" w:cstheme="majorBidi"/>
          <w:szCs w:val="24"/>
        </w:rPr>
        <w:t>ay, 2016)</w:t>
      </w:r>
      <w:r w:rsidR="006776AF">
        <w:rPr>
          <w:rFonts w:asciiTheme="majorBidi" w:hAnsiTheme="majorBidi" w:cstheme="majorBidi"/>
          <w:szCs w:val="24"/>
        </w:rPr>
        <w:t>.</w:t>
      </w: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 xml:space="preserve">     </w:t>
      </w:r>
      <w:r w:rsidRPr="00AD2C46">
        <w:rPr>
          <w:rFonts w:asciiTheme="majorBidi" w:hAnsiTheme="majorBidi" w:cstheme="majorBidi"/>
          <w:szCs w:val="24"/>
        </w:rPr>
        <w:t xml:space="preserve">  </w:t>
      </w:r>
    </w:p>
    <w:p w:rsidR="00A9722C" w:rsidRPr="00F11989"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 xml:space="preserve">Data Analysis </w:t>
      </w:r>
    </w:p>
    <w:p w:rsidR="00091139" w:rsidRPr="00E1758B" w:rsidRDefault="00091139" w:rsidP="00273CA2">
      <w:pPr>
        <w:ind w:firstLine="725"/>
        <w:rPr>
          <w:color w:val="auto"/>
        </w:rPr>
      </w:pPr>
      <w:r w:rsidRPr="00E1758B">
        <w:rPr>
          <w:color w:val="auto"/>
        </w:rPr>
        <w:t xml:space="preserve">The data was analysis through thematic analysis, well-organized theme wise in accordance with research objectives was interpreted. Thematic analysis comprised of six steps i.e familiarization, generating initial codes, search for themes, review of themes, and defining themes. Then the data was logically organized by labeling with indicators (Damsa et al., 2021). </w:t>
      </w: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The Perception of Reading:</w:t>
      </w:r>
    </w:p>
    <w:p w:rsidR="00A9722C" w:rsidRDefault="00A9722C" w:rsidP="00A9722C">
      <w:pPr>
        <w:spacing w:after="0" w:line="240" w:lineRule="auto"/>
        <w:ind w:firstLine="720"/>
        <w:rPr>
          <w:rFonts w:asciiTheme="majorBidi" w:hAnsiTheme="majorBidi" w:cstheme="majorBidi"/>
          <w:szCs w:val="24"/>
        </w:rPr>
      </w:pPr>
      <w:r w:rsidRPr="00AD2C46">
        <w:rPr>
          <w:rFonts w:asciiTheme="majorBidi" w:hAnsiTheme="majorBidi" w:cstheme="majorBidi"/>
          <w:szCs w:val="24"/>
        </w:rPr>
        <w:t xml:space="preserve">One of the most critical aspects of students' reading habits is their perception of reading. Do they view it as a chore, a means to an end, or a pleasurable escape? Understanding these perceptions is crucial in </w:t>
      </w:r>
      <w:r w:rsidR="00307982">
        <w:rPr>
          <w:rFonts w:asciiTheme="majorBidi" w:hAnsiTheme="majorBidi" w:cstheme="majorBidi"/>
          <w:szCs w:val="24"/>
        </w:rPr>
        <w:t xml:space="preserve">encourage </w:t>
      </w:r>
      <w:r w:rsidRPr="00AD2C46">
        <w:rPr>
          <w:rFonts w:asciiTheme="majorBidi" w:hAnsiTheme="majorBidi" w:cstheme="majorBidi"/>
          <w:szCs w:val="24"/>
        </w:rPr>
        <w:t>ing a lifelong love for reading.</w:t>
      </w:r>
    </w:p>
    <w:p w:rsidR="00A9722C" w:rsidRPr="00AD2C46" w:rsidRDefault="00A9722C" w:rsidP="00A9722C">
      <w:pPr>
        <w:spacing w:after="0" w:line="240" w:lineRule="auto"/>
        <w:ind w:firstLine="720"/>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Academic Obligation vs. Pleasure</w:t>
      </w:r>
      <w:r w:rsidRPr="00AD2C46">
        <w:rPr>
          <w:rFonts w:asciiTheme="majorBidi" w:hAnsiTheme="majorBidi" w:cstheme="majorBidi"/>
          <w:szCs w:val="24"/>
        </w:rPr>
        <w:t>: For many students, reading is closely associated with academic obligations, such as textbooks and assigned readings. This perception can lead to a disinterest in reading outside of the classroom. However, those who see reading as a pleasurable activity are more likely to engage in leisure reading, exploring diverse genres and topics for enjoyment.</w:t>
      </w: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Escape and Imagination</w:t>
      </w:r>
      <w:r w:rsidRPr="00AD2C46">
        <w:rPr>
          <w:rFonts w:asciiTheme="majorBidi" w:hAnsiTheme="majorBidi" w:cstheme="majorBidi"/>
          <w:szCs w:val="24"/>
        </w:rPr>
        <w:t>: Reading is often seen as a means to escape the ordinary and explore new worlds. Students who perceive reading this way tend to be more enthusiastic readers, seeking out novels, fantasy tales, and science fiction to feed their imagination.</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Information and Knowledge</w:t>
      </w:r>
      <w:r w:rsidRPr="00AD2C46">
        <w:rPr>
          <w:rFonts w:asciiTheme="majorBidi" w:hAnsiTheme="majorBidi" w:cstheme="majorBidi"/>
          <w:szCs w:val="24"/>
        </w:rPr>
        <w:t>: Some students primarily view reading as a source of information and knowledge acquisition. They turn to newspapers, magazines, and non-fiction books to stay informed about current events and deepen their understanding of various subjects.</w:t>
      </w:r>
    </w:p>
    <w:p w:rsidR="00A9722C" w:rsidRPr="00AD2C46" w:rsidRDefault="00A9722C" w:rsidP="00A9722C">
      <w:pPr>
        <w:spacing w:after="0" w:line="240" w:lineRule="auto"/>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b/>
          <w:szCs w:val="24"/>
        </w:rPr>
      </w:pPr>
      <w:r w:rsidRPr="00AD2C46">
        <w:rPr>
          <w:rFonts w:asciiTheme="majorBidi" w:hAnsiTheme="majorBidi" w:cstheme="majorBidi"/>
          <w:b/>
          <w:szCs w:val="24"/>
        </w:rPr>
        <w:t>Factors Influencing Reading Habits:</w:t>
      </w: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szCs w:val="24"/>
        </w:rPr>
        <w:t>Several factors play a significant role in shaping students' reading habits. These factors can either encourage or discourage reading, ultimately determining how often and what students choose to read.</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Parental Influence</w:t>
      </w:r>
      <w:r w:rsidRPr="00AD2C46">
        <w:rPr>
          <w:rFonts w:asciiTheme="majorBidi" w:hAnsiTheme="majorBidi" w:cstheme="majorBidi"/>
          <w:szCs w:val="24"/>
        </w:rPr>
        <w:t xml:space="preserve">: The family environment plays a vital role in fostering a reading habit. Students whose parents are avid readers or who read to them during childhood </w:t>
      </w:r>
      <w:r w:rsidR="00C33C93" w:rsidRPr="00AD2C46">
        <w:rPr>
          <w:rFonts w:asciiTheme="majorBidi" w:hAnsiTheme="majorBidi" w:cstheme="majorBidi"/>
          <w:szCs w:val="24"/>
        </w:rPr>
        <w:t>is</w:t>
      </w:r>
      <w:r w:rsidRPr="00AD2C46">
        <w:rPr>
          <w:rFonts w:asciiTheme="majorBidi" w:hAnsiTheme="majorBidi" w:cstheme="majorBidi"/>
          <w:szCs w:val="24"/>
        </w:rPr>
        <w:t xml:space="preserve"> more likely to develop a love for reading. Encouraging parents can provide a wide range of reading materials at home and set an example through their reading habits.</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Peer Pressure</w:t>
      </w:r>
      <w:r w:rsidRPr="00AD2C46">
        <w:rPr>
          <w:rFonts w:asciiTheme="majorBidi" w:hAnsiTheme="majorBidi" w:cstheme="majorBidi"/>
          <w:szCs w:val="24"/>
        </w:rPr>
        <w:t>: Peer influence can be a double-edged sword. Positive peer pressure, where friends share book recommendations and engage in book clubs or discussions, can promote reading. However, negative peer pressure, which stigmatizes reading as "uncool," can deter students from picking up books.</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Access to Reading Materials:</w:t>
      </w:r>
      <w:r w:rsidRPr="00AD2C46">
        <w:rPr>
          <w:rFonts w:asciiTheme="majorBidi" w:hAnsiTheme="majorBidi" w:cstheme="majorBidi"/>
          <w:szCs w:val="24"/>
        </w:rPr>
        <w:t xml:space="preserve"> The availability of reading materials significantly affects students' reading habits. Schools and libraries that provide a diverse selection of books and resources make it easier for students to explore various genres and discover their reading preferences.</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Technology and Screen Time:</w:t>
      </w:r>
      <w:r w:rsidRPr="00AD2C46">
        <w:rPr>
          <w:rFonts w:asciiTheme="majorBidi" w:hAnsiTheme="majorBidi" w:cstheme="majorBidi"/>
          <w:szCs w:val="24"/>
        </w:rPr>
        <w:t xml:space="preserve"> The ubiquity of smartphones, tablets, and computers has led to increased screen time among students, potentially diverting their attention from traditional reading materials. Balancing screen time with reading is crucial in maintaining a healthy reading habit.</w:t>
      </w:r>
    </w:p>
    <w:p w:rsidR="00A9722C" w:rsidRPr="00AD2C46" w:rsidRDefault="00A9722C" w:rsidP="00A9722C">
      <w:pPr>
        <w:spacing w:after="0" w:line="240" w:lineRule="auto"/>
        <w:rPr>
          <w:rFonts w:asciiTheme="majorBidi" w:hAnsiTheme="majorBidi" w:cstheme="majorBidi"/>
          <w:szCs w:val="24"/>
        </w:rPr>
      </w:pPr>
    </w:p>
    <w:p w:rsidR="00A9722C"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Curriculum and Educational System:</w:t>
      </w:r>
      <w:r w:rsidRPr="00AD2C46">
        <w:rPr>
          <w:rFonts w:asciiTheme="majorBidi" w:hAnsiTheme="majorBidi" w:cstheme="majorBidi"/>
          <w:szCs w:val="24"/>
        </w:rPr>
        <w:t xml:space="preserve"> The way reading is incorporated into the curriculum and the educational system's emphasis on standardized testing can influence students' reading habits. A more flexible and holistic approach to reading instruction can encourage a lifelong love for reading.</w:t>
      </w:r>
    </w:p>
    <w:p w:rsidR="00A9722C" w:rsidRPr="00AD2C46" w:rsidRDefault="00A9722C" w:rsidP="00A9722C">
      <w:pPr>
        <w:spacing w:after="0" w:line="240" w:lineRule="auto"/>
        <w:rPr>
          <w:rFonts w:asciiTheme="majorBidi" w:hAnsiTheme="majorBidi" w:cstheme="majorBidi"/>
          <w:szCs w:val="24"/>
        </w:rPr>
      </w:pPr>
    </w:p>
    <w:p w:rsidR="00A9722C" w:rsidRPr="00AD2C46" w:rsidRDefault="00A9722C" w:rsidP="00A9722C">
      <w:pPr>
        <w:spacing w:after="0" w:line="240" w:lineRule="auto"/>
        <w:rPr>
          <w:rFonts w:asciiTheme="majorBidi" w:hAnsiTheme="majorBidi" w:cstheme="majorBidi"/>
          <w:szCs w:val="24"/>
        </w:rPr>
      </w:pPr>
      <w:r w:rsidRPr="00AD2C46">
        <w:rPr>
          <w:rFonts w:asciiTheme="majorBidi" w:hAnsiTheme="majorBidi" w:cstheme="majorBidi"/>
          <w:b/>
          <w:szCs w:val="24"/>
        </w:rPr>
        <w:t>Personal Motivation and Time Management</w:t>
      </w:r>
      <w:r w:rsidRPr="00AD2C46">
        <w:rPr>
          <w:rFonts w:asciiTheme="majorBidi" w:hAnsiTheme="majorBidi" w:cstheme="majorBidi"/>
          <w:szCs w:val="24"/>
        </w:rPr>
        <w:t>: Lastly, a student's intrinsic motivation and ability to manage their time also play a significant role in shaping their reading habits. Students who prioritize reading as a valuable activity in their lives are more likely to find the time for it amidst their busy schedules.</w:t>
      </w:r>
    </w:p>
    <w:p w:rsidR="00A9722C" w:rsidRDefault="00B94E00" w:rsidP="004F7C5F">
      <w:pPr>
        <w:spacing w:before="100" w:beforeAutospacing="1" w:after="100" w:afterAutospacing="1" w:line="246" w:lineRule="auto"/>
        <w:ind w:left="10" w:right="-15"/>
        <w:rPr>
          <w:b/>
        </w:rPr>
      </w:pPr>
      <w:r>
        <w:rPr>
          <w:b/>
        </w:rPr>
        <w:t>Findings</w:t>
      </w:r>
    </w:p>
    <w:p w:rsidR="00A9722C" w:rsidRPr="00A9722C" w:rsidRDefault="00A9722C" w:rsidP="00A9722C">
      <w:pPr>
        <w:spacing w:after="0" w:line="240" w:lineRule="auto"/>
        <w:rPr>
          <w:rFonts w:asciiTheme="majorBidi" w:hAnsiTheme="majorBidi" w:cstheme="majorBidi"/>
          <w:bCs/>
          <w:szCs w:val="24"/>
        </w:rPr>
      </w:pPr>
      <w:r w:rsidRPr="00A9722C">
        <w:rPr>
          <w:rFonts w:asciiTheme="majorBidi" w:hAnsiTheme="majorBidi" w:cstheme="majorBidi"/>
          <w:bCs/>
          <w:szCs w:val="24"/>
        </w:rPr>
        <w:t>Diversity in Reading Materials: AIOU students exhibited a wide variety of reading materials, including textbooks, research articles, novels, and online content. This diversity reflects the multifaceted nature of their educational experiences.</w:t>
      </w:r>
    </w:p>
    <w:p w:rsidR="00A9722C" w:rsidRPr="00A9722C" w:rsidRDefault="00A9722C" w:rsidP="00A9722C">
      <w:pPr>
        <w:spacing w:after="0" w:line="240" w:lineRule="auto"/>
        <w:rPr>
          <w:rFonts w:asciiTheme="majorBidi" w:hAnsiTheme="majorBidi" w:cstheme="majorBidi"/>
          <w:bCs/>
          <w:szCs w:val="24"/>
        </w:rPr>
      </w:pPr>
    </w:p>
    <w:p w:rsidR="00A9722C" w:rsidRPr="00A9722C" w:rsidRDefault="00A9722C" w:rsidP="00A9722C">
      <w:pPr>
        <w:spacing w:after="0" w:line="240" w:lineRule="auto"/>
        <w:rPr>
          <w:rFonts w:asciiTheme="majorBidi" w:hAnsiTheme="majorBidi" w:cstheme="majorBidi"/>
          <w:bCs/>
          <w:szCs w:val="24"/>
        </w:rPr>
      </w:pPr>
      <w:r w:rsidRPr="00A9722C">
        <w:rPr>
          <w:rFonts w:asciiTheme="majorBidi" w:hAnsiTheme="majorBidi" w:cstheme="majorBidi"/>
          <w:bCs/>
          <w:szCs w:val="24"/>
        </w:rPr>
        <w:t>Reading Frequency: The survey revealed variations in reading frequency among students. Some reported daily reading habits, while others read less frequently, often due to time constraints related to work or family responsibilities.</w:t>
      </w:r>
    </w:p>
    <w:p w:rsidR="00A9722C" w:rsidRPr="00A9722C" w:rsidRDefault="00A9722C" w:rsidP="00A9722C">
      <w:pPr>
        <w:spacing w:after="0" w:line="240" w:lineRule="auto"/>
        <w:rPr>
          <w:rFonts w:asciiTheme="majorBidi" w:hAnsiTheme="majorBidi" w:cstheme="majorBidi"/>
          <w:bCs/>
          <w:szCs w:val="24"/>
        </w:rPr>
      </w:pPr>
    </w:p>
    <w:p w:rsidR="00A9722C" w:rsidRPr="00A9722C" w:rsidRDefault="00A9722C" w:rsidP="00A9722C">
      <w:pPr>
        <w:spacing w:after="0" w:line="240" w:lineRule="auto"/>
        <w:rPr>
          <w:rFonts w:asciiTheme="majorBidi" w:hAnsiTheme="majorBidi" w:cstheme="majorBidi"/>
          <w:bCs/>
          <w:szCs w:val="24"/>
        </w:rPr>
      </w:pPr>
      <w:r w:rsidRPr="00A9722C">
        <w:rPr>
          <w:rFonts w:asciiTheme="majorBidi" w:hAnsiTheme="majorBidi" w:cstheme="majorBidi"/>
          <w:bCs/>
          <w:szCs w:val="24"/>
        </w:rPr>
        <w:t>Digital vs. Print: The advent of digital technology has transformed reading habits. While many students still prefer print materials, an increasing number are embracing e-books and online resources. The convenience of digital reading is a significant factor driving this shift.</w:t>
      </w:r>
    </w:p>
    <w:p w:rsidR="00A9722C" w:rsidRPr="00A9722C" w:rsidRDefault="00A9722C" w:rsidP="00A9722C">
      <w:pPr>
        <w:spacing w:after="0" w:line="240" w:lineRule="auto"/>
        <w:rPr>
          <w:rFonts w:asciiTheme="majorBidi" w:hAnsiTheme="majorBidi" w:cstheme="majorBidi"/>
          <w:bCs/>
          <w:szCs w:val="24"/>
        </w:rPr>
      </w:pPr>
    </w:p>
    <w:p w:rsidR="00A9722C" w:rsidRPr="00A9722C" w:rsidRDefault="00A9722C" w:rsidP="00A9722C">
      <w:pPr>
        <w:spacing w:after="0" w:line="240" w:lineRule="auto"/>
        <w:rPr>
          <w:rFonts w:asciiTheme="majorBidi" w:hAnsiTheme="majorBidi" w:cstheme="majorBidi"/>
          <w:bCs/>
          <w:szCs w:val="24"/>
        </w:rPr>
      </w:pPr>
      <w:r w:rsidRPr="00A9722C">
        <w:rPr>
          <w:rFonts w:asciiTheme="majorBidi" w:hAnsiTheme="majorBidi" w:cstheme="majorBidi"/>
          <w:bCs/>
          <w:szCs w:val="24"/>
        </w:rPr>
        <w:t>Motivations for Reading: AIOU students are motivated to read primarily for academic success and career advancement. However, a significant proportion also expressed a genuine love for reading and the pursuit of knowledge.</w:t>
      </w:r>
    </w:p>
    <w:p w:rsidR="00A9722C" w:rsidRPr="00A9722C" w:rsidRDefault="00A9722C" w:rsidP="00A9722C">
      <w:pPr>
        <w:spacing w:after="0" w:line="240" w:lineRule="auto"/>
        <w:rPr>
          <w:rFonts w:asciiTheme="majorBidi" w:hAnsiTheme="majorBidi" w:cstheme="majorBidi"/>
          <w:bCs/>
          <w:szCs w:val="24"/>
        </w:rPr>
      </w:pPr>
    </w:p>
    <w:p w:rsidR="00B52ED0" w:rsidRDefault="00A9722C" w:rsidP="00A9722C">
      <w:pPr>
        <w:spacing w:after="0" w:line="240" w:lineRule="auto"/>
        <w:rPr>
          <w:b/>
          <w:sz w:val="22"/>
        </w:rPr>
      </w:pPr>
      <w:r w:rsidRPr="00A9722C">
        <w:rPr>
          <w:rFonts w:asciiTheme="majorBidi" w:hAnsiTheme="majorBidi" w:cstheme="majorBidi"/>
          <w:bCs/>
          <w:szCs w:val="24"/>
        </w:rPr>
        <w:t>Challenges: Common challenges</w:t>
      </w:r>
      <w:r w:rsidRPr="003B738D">
        <w:rPr>
          <w:rFonts w:asciiTheme="majorBidi" w:hAnsiTheme="majorBidi" w:cstheme="majorBidi"/>
          <w:szCs w:val="24"/>
        </w:rPr>
        <w:t xml:space="preserve"> faced by AIOU students in cultivating effective reading habits include limited access to libraries, distractions from digital devices, and time management issues.</w:t>
      </w:r>
      <w:r w:rsidR="00892924">
        <w:t xml:space="preserve"> </w:t>
      </w:r>
    </w:p>
    <w:p w:rsidR="00266971" w:rsidRDefault="00FB780C" w:rsidP="00857375">
      <w:pPr>
        <w:pStyle w:val="Heading7"/>
      </w:pPr>
      <w:r w:rsidRPr="00857375">
        <w:t xml:space="preserve">Discussion and Recommendations </w:t>
      </w:r>
    </w:p>
    <w:p w:rsidR="00796055" w:rsidRPr="00AD2C46" w:rsidRDefault="00796055" w:rsidP="00796055">
      <w:pPr>
        <w:pStyle w:val="NormalWeb"/>
        <w:shd w:val="clear" w:color="auto" w:fill="FFFFFF"/>
        <w:spacing w:after="0"/>
        <w:ind w:firstLine="720"/>
        <w:jc w:val="both"/>
        <w:rPr>
          <w:rFonts w:asciiTheme="majorBidi" w:hAnsiTheme="majorBidi" w:cstheme="majorBidi"/>
        </w:rPr>
      </w:pPr>
      <w:r w:rsidRPr="00AD2C46">
        <w:rPr>
          <w:rFonts w:asciiTheme="majorBidi" w:hAnsiTheme="majorBidi" w:cstheme="majorBidi"/>
          <w:color w:val="000000" w:themeColor="text1"/>
        </w:rPr>
        <w:t>Reading is a parted linked with learning.</w:t>
      </w:r>
      <w:r w:rsidRPr="00AD2C46">
        <w:rPr>
          <w:rFonts w:asciiTheme="majorBidi" w:hAnsiTheme="majorBidi" w:cstheme="majorBidi"/>
        </w:rPr>
        <w:t xml:space="preserve"> And learning leads to an overall mental, professional, and human development. Reading is not only gives people new ideas, information, and </w:t>
      </w:r>
      <w:r w:rsidR="00EB1E54" w:rsidRPr="00AD2C46">
        <w:rPr>
          <w:rFonts w:asciiTheme="majorBidi" w:hAnsiTheme="majorBidi" w:cstheme="majorBidi"/>
        </w:rPr>
        <w:t>insights;</w:t>
      </w:r>
      <w:r w:rsidRPr="00AD2C46">
        <w:rPr>
          <w:rFonts w:asciiTheme="majorBidi" w:hAnsiTheme="majorBidi" w:cstheme="majorBidi"/>
        </w:rPr>
        <w:t xml:space="preserve"> it also helps them to become more complete in every aspect. As Birkerts (2010) observed, “In a lifetime of reading, we store impressions according to private systems of distribution, keeping factual information on one plane, acquired psychological insight on another, ideas on a third, and so on.” Therefore reading is a very important for human being. It is very beneficial for people in several ways. It is important to find new ways of love for reading in their hearts and improving their reading habits. This study was conducted in an attempt to enhance our understanding about exploration of reading habits of AIOU Students. The overall result indicates that these AIOU students spend quite a significant amount of time surfing the Internet, playing computer/mobile games and other technology-related activities compared to reading. Reading is only regarded as a minor activity during their leisure time</w:t>
      </w:r>
      <w:r>
        <w:rPr>
          <w:rFonts w:asciiTheme="majorBidi" w:hAnsiTheme="majorBidi" w:cstheme="majorBidi"/>
        </w:rPr>
        <w:t xml:space="preserve"> (</w:t>
      </w:r>
      <w:r w:rsidRPr="00CB0991">
        <w:rPr>
          <w:rFonts w:asciiTheme="majorBidi" w:hAnsiTheme="majorBidi" w:cstheme="majorBidi"/>
        </w:rPr>
        <w:t>Kim and Anderson</w:t>
      </w:r>
      <w:r>
        <w:rPr>
          <w:rFonts w:asciiTheme="majorBidi" w:hAnsiTheme="majorBidi" w:cstheme="majorBidi"/>
        </w:rPr>
        <w:t>, 2011)</w:t>
      </w:r>
      <w:r w:rsidRPr="00AD2C46">
        <w:rPr>
          <w:rFonts w:asciiTheme="majorBidi" w:hAnsiTheme="majorBidi" w:cstheme="majorBidi"/>
        </w:rPr>
        <w:t xml:space="preserve">. The AIOU students spent large amount of time by seen to be similar to the average individual surveyed in the past. </w:t>
      </w:r>
    </w:p>
    <w:p w:rsidR="00796055" w:rsidRDefault="00796055" w:rsidP="00796055">
      <w:pPr>
        <w:pStyle w:val="NormalWeb"/>
        <w:shd w:val="clear" w:color="auto" w:fill="FFFFFF"/>
        <w:spacing w:before="0" w:beforeAutospacing="0" w:after="0" w:afterAutospacing="0"/>
        <w:ind w:firstLine="720"/>
        <w:jc w:val="both"/>
        <w:rPr>
          <w:rFonts w:asciiTheme="majorBidi" w:hAnsiTheme="majorBidi" w:cstheme="majorBidi"/>
          <w:color w:val="000000"/>
        </w:rPr>
      </w:pPr>
      <w:r w:rsidRPr="00AD2C46">
        <w:rPr>
          <w:rFonts w:asciiTheme="majorBidi" w:hAnsiTheme="majorBidi" w:cstheme="majorBidi"/>
        </w:rPr>
        <w:t xml:space="preserve">The survey findings offer important information and insight into the reading habit as well as choice of reading materials, Internet usage and other relevant issues. The younger generation, especially young students, are experiencing many changes in their choices, likings and disliking, because of the great changes happening in the socio-economic, cultural and technological landscapes. Their reading habit is quite naturally affected by </w:t>
      </w:r>
      <w:r w:rsidR="00EB1E54" w:rsidRPr="00AD2C46">
        <w:rPr>
          <w:rFonts w:asciiTheme="majorBidi" w:hAnsiTheme="majorBidi" w:cstheme="majorBidi"/>
        </w:rPr>
        <w:t>this change</w:t>
      </w:r>
      <w:r>
        <w:rPr>
          <w:rFonts w:asciiTheme="majorBidi" w:hAnsiTheme="majorBidi" w:cstheme="majorBidi"/>
        </w:rPr>
        <w:t xml:space="preserve"> (Erdem, </w:t>
      </w:r>
      <w:r w:rsidRPr="00AD2C46">
        <w:rPr>
          <w:rFonts w:asciiTheme="majorBidi" w:hAnsiTheme="majorBidi" w:cstheme="majorBidi"/>
        </w:rPr>
        <w:t>2015</w:t>
      </w:r>
      <w:r>
        <w:rPr>
          <w:rFonts w:asciiTheme="majorBidi" w:hAnsiTheme="majorBidi" w:cstheme="majorBidi"/>
        </w:rPr>
        <w:t>)</w:t>
      </w:r>
      <w:r w:rsidRPr="00AD2C46">
        <w:rPr>
          <w:rFonts w:asciiTheme="majorBidi" w:hAnsiTheme="majorBidi" w:cstheme="majorBidi"/>
        </w:rPr>
        <w:t xml:space="preserve">. </w:t>
      </w:r>
      <w:r w:rsidRPr="00AD2C46">
        <w:rPr>
          <w:rFonts w:asciiTheme="majorBidi" w:hAnsiTheme="majorBidi" w:cstheme="majorBidi"/>
          <w:color w:val="000000"/>
        </w:rPr>
        <w:t xml:space="preserve">Recent </w:t>
      </w:r>
      <w:r w:rsidRPr="005B398B">
        <w:rPr>
          <w:rFonts w:asciiTheme="majorBidi" w:hAnsiTheme="majorBidi" w:cstheme="majorBidi"/>
          <w:color w:val="000000"/>
        </w:rPr>
        <w:t xml:space="preserve">research suggests habits of independent reading, or students choosing to read on their own time, are strong indicators of school and reading success. Krashen (2004), in his review of literature on independent reading, writes: “The relationship between reported free voluntary reading and literacy development is not large in every study, but it is remarkably consistent”. Given the complex relationships among independent reading habits, literacy learning, and school success, more research on independent reading practices and reading motivation during adolescence is needed. Improving the reading habit of the students and turning them into lifelong learners is quite important for building a knowledge society. </w:t>
      </w:r>
    </w:p>
    <w:p w:rsidR="00796055" w:rsidRPr="005B398B" w:rsidRDefault="00796055" w:rsidP="00796055">
      <w:pPr>
        <w:pStyle w:val="NormalWeb"/>
        <w:shd w:val="clear" w:color="auto" w:fill="FFFFFF"/>
        <w:spacing w:before="0" w:beforeAutospacing="0" w:after="0" w:afterAutospacing="0"/>
        <w:ind w:firstLine="720"/>
        <w:jc w:val="both"/>
        <w:rPr>
          <w:rFonts w:asciiTheme="majorBidi" w:hAnsiTheme="majorBidi" w:cstheme="majorBidi"/>
          <w:color w:val="000000"/>
        </w:rPr>
      </w:pPr>
    </w:p>
    <w:p w:rsidR="00796055" w:rsidRDefault="00796055" w:rsidP="00796055">
      <w:pPr>
        <w:spacing w:after="0" w:line="240" w:lineRule="auto"/>
        <w:ind w:firstLine="720"/>
        <w:rPr>
          <w:rFonts w:asciiTheme="majorBidi" w:hAnsiTheme="majorBidi" w:cstheme="majorBidi"/>
          <w:szCs w:val="24"/>
        </w:rPr>
      </w:pPr>
      <w:r w:rsidRPr="005B398B">
        <w:rPr>
          <w:rFonts w:asciiTheme="majorBidi" w:hAnsiTheme="majorBidi" w:cstheme="majorBidi"/>
          <w:szCs w:val="24"/>
        </w:rPr>
        <w:t xml:space="preserve">Reading is essential because it equips people with necessary knowledge and understanding, not only for building their own life but also for contributing positively in the socio-economic development of the nation. Based on the findings of this study, the following recommendations are made with a view to improving the reading habit of the younger generation in particular and people from all cross-sections of life in general.  Rahmat, Rahman, and Hassan (2018) the role of teachers for improving the reading habit of students cannot be overemphasized. They can do </w:t>
      </w:r>
      <w:r w:rsidR="00EB1E54" w:rsidRPr="005B398B">
        <w:rPr>
          <w:rFonts w:asciiTheme="majorBidi" w:hAnsiTheme="majorBidi" w:cstheme="majorBidi"/>
          <w:szCs w:val="24"/>
        </w:rPr>
        <w:t>these</w:t>
      </w:r>
      <w:r w:rsidRPr="005B398B">
        <w:rPr>
          <w:rFonts w:asciiTheme="majorBidi" w:hAnsiTheme="majorBidi" w:cstheme="majorBidi"/>
          <w:szCs w:val="24"/>
        </w:rPr>
        <w:t xml:space="preserve"> in many ways, but most importantly, by creating examples of themselves. The more they read in front of young people, the more they can able to instill the love for reading in the hearts of young people. To nurture a love for reading among students, it is essential to cultivate positive perceptions, provide access to diverse reading materials, and create an environment that values and supports the habit of reading. Realize that reading is highly enjoyable, if you have a good book. If you have a lousy book (or an extremely difficult one) and you are forcing yourself through it, it can seem like a chore (Khreisat &amp; Mugableh, 2020). If this happens for several days in a row, consider abandoning the book and finding one that you’ll really love. We can develop reading habits through different purposes and control the problems of our life. We can follow the different steps to the development of the reading habits. Other than that, try these tips to develop a lifetime reading habit. </w:t>
      </w:r>
    </w:p>
    <w:p w:rsidR="00796055" w:rsidRPr="005B398B" w:rsidRDefault="00796055" w:rsidP="00796055">
      <w:pPr>
        <w:spacing w:after="0" w:line="240" w:lineRule="auto"/>
        <w:ind w:firstLine="720"/>
        <w:rPr>
          <w:rFonts w:asciiTheme="majorBidi" w:hAnsiTheme="majorBidi" w:cstheme="majorBidi"/>
          <w:szCs w:val="24"/>
        </w:rPr>
      </w:pPr>
    </w:p>
    <w:p w:rsidR="00796055" w:rsidRDefault="00796055" w:rsidP="00796055">
      <w:pPr>
        <w:spacing w:after="0" w:line="240" w:lineRule="auto"/>
        <w:ind w:firstLine="720"/>
        <w:rPr>
          <w:rFonts w:asciiTheme="majorBidi" w:hAnsiTheme="majorBidi" w:cstheme="majorBidi"/>
          <w:szCs w:val="24"/>
        </w:rPr>
      </w:pPr>
      <w:r w:rsidRPr="005B398B">
        <w:rPr>
          <w:rFonts w:asciiTheme="majorBidi" w:hAnsiTheme="majorBidi" w:cstheme="majorBidi"/>
          <w:szCs w:val="24"/>
        </w:rPr>
        <w:t>Various materials are available for leisure reading, including newspapers, fiction books, magazines, comics, novels, and numerous other genres. However, newspapers and magazines are the most commonly chosen materials among students. For instance, in a study by Rahmat, Rahman, &amp; Hassan (2018), it was noted that 82% of students, identified as belonging to Gen Z, at the University of Mississippi and Purdue, read newspapers to obtain reliable information. Richard and Allington (2012) discovered that students at Ankara University frequently engage in reading novels, newspapers, and magazines during their leisure time. Similarly, Baharuddin and Kadir (2015) reported in a literature review on reading habits in Malaysia that students predominantly read newspapers, magazines, and novels. Issa, Aliyu, Akangbe, and Adedeji (2012) observed that students tend to prioritize newspapers, followed by magazines, when selecting reading materials for their enjoyment. Evidently, students display an awareness of current events and have specific preferences when it comes to the type of information they seek through leisure reading.  The poor and bad reading habit gives bad and negative result and good reading habits give good and positive result. Most of the students have not good reading habit. They read slowly and inefficiently. They are doing a lot of struggle painfully. They have less confidence and they have an undisciplined environment/ attitude. Most of the students have a good reading habit. They read fast and efficient result.</w:t>
      </w:r>
    </w:p>
    <w:p w:rsidR="00796055" w:rsidRPr="005B398B" w:rsidRDefault="00796055" w:rsidP="00796055">
      <w:pPr>
        <w:spacing w:after="0" w:line="240" w:lineRule="auto"/>
        <w:ind w:firstLine="720"/>
        <w:rPr>
          <w:rFonts w:asciiTheme="majorBidi" w:hAnsiTheme="majorBidi" w:cstheme="majorBidi"/>
          <w:szCs w:val="24"/>
        </w:rPr>
      </w:pPr>
    </w:p>
    <w:p w:rsidR="00796055" w:rsidRDefault="00796055" w:rsidP="00EB1E54">
      <w:pPr>
        <w:spacing w:after="0" w:line="240" w:lineRule="auto"/>
        <w:rPr>
          <w:rFonts w:asciiTheme="majorBidi" w:hAnsiTheme="majorBidi" w:cstheme="majorBidi"/>
          <w:szCs w:val="24"/>
        </w:rPr>
      </w:pPr>
      <w:r w:rsidRPr="005B398B">
        <w:rPr>
          <w:rFonts w:asciiTheme="majorBidi" w:hAnsiTheme="majorBidi" w:cstheme="majorBidi"/>
          <w:szCs w:val="24"/>
        </w:rPr>
        <w:t xml:space="preserve">        Some students have a good reading habit and some have a bad reading habit. Good reading habits are becoming a good person and good reader and promote mental and physical growth. It is very important for the development of personal capacity. It is a</w:t>
      </w:r>
      <w:r w:rsidR="00EB1E54">
        <w:rPr>
          <w:rFonts w:asciiTheme="majorBidi" w:hAnsiTheme="majorBidi" w:cstheme="majorBidi"/>
          <w:szCs w:val="24"/>
        </w:rPr>
        <w:t xml:space="preserve"> strong weapon w</w:t>
      </w:r>
      <w:r w:rsidR="00EB1E54" w:rsidRPr="005B398B">
        <w:rPr>
          <w:rFonts w:asciiTheme="majorBidi" w:hAnsiTheme="majorBidi" w:cstheme="majorBidi"/>
          <w:szCs w:val="24"/>
        </w:rPr>
        <w:t>here</w:t>
      </w:r>
      <w:r w:rsidR="00EB1E54">
        <w:rPr>
          <w:rFonts w:asciiTheme="majorBidi" w:hAnsiTheme="majorBidi" w:cstheme="majorBidi"/>
          <w:szCs w:val="24"/>
        </w:rPr>
        <w:t>a</w:t>
      </w:r>
      <w:r w:rsidR="00EB1E54" w:rsidRPr="005B398B">
        <w:rPr>
          <w:rFonts w:asciiTheme="majorBidi" w:hAnsiTheme="majorBidi" w:cstheme="majorBidi"/>
          <w:szCs w:val="24"/>
        </w:rPr>
        <w:t>s</w:t>
      </w:r>
      <w:r w:rsidRPr="005B398B">
        <w:rPr>
          <w:rFonts w:asciiTheme="majorBidi" w:hAnsiTheme="majorBidi" w:cstheme="majorBidi"/>
          <w:szCs w:val="24"/>
        </w:rPr>
        <w:t xml:space="preserve"> bad reading habit</w:t>
      </w:r>
      <w:r w:rsidR="00EB1E54">
        <w:rPr>
          <w:rFonts w:asciiTheme="majorBidi" w:hAnsiTheme="majorBidi" w:cstheme="majorBidi"/>
          <w:szCs w:val="24"/>
        </w:rPr>
        <w:t>s</w:t>
      </w:r>
      <w:r w:rsidRPr="005B398B">
        <w:rPr>
          <w:rFonts w:asciiTheme="majorBidi" w:hAnsiTheme="majorBidi" w:cstheme="majorBidi"/>
          <w:szCs w:val="24"/>
        </w:rPr>
        <w:t xml:space="preserve"> are becoming a negative mind.</w:t>
      </w:r>
    </w:p>
    <w:p w:rsidR="00796055" w:rsidRPr="005B398B" w:rsidRDefault="00796055" w:rsidP="00796055">
      <w:pPr>
        <w:spacing w:after="0" w:line="240" w:lineRule="auto"/>
        <w:rPr>
          <w:rFonts w:asciiTheme="majorBidi" w:hAnsiTheme="majorBidi" w:cstheme="majorBidi"/>
          <w:szCs w:val="24"/>
        </w:rPr>
      </w:pPr>
    </w:p>
    <w:p w:rsidR="00796055" w:rsidRPr="005B398B" w:rsidRDefault="00796055" w:rsidP="00796055">
      <w:pPr>
        <w:pStyle w:val="NormalWeb"/>
        <w:shd w:val="clear" w:color="auto" w:fill="FFFFFF"/>
        <w:spacing w:before="0" w:beforeAutospacing="0" w:after="0" w:afterAutospacing="0"/>
        <w:ind w:firstLine="720"/>
        <w:jc w:val="both"/>
        <w:rPr>
          <w:rFonts w:asciiTheme="majorBidi" w:hAnsiTheme="majorBidi" w:cstheme="majorBidi"/>
          <w:color w:val="000000"/>
        </w:rPr>
      </w:pPr>
      <w:r w:rsidRPr="005B398B">
        <w:rPr>
          <w:rFonts w:asciiTheme="majorBidi" w:hAnsiTheme="majorBidi" w:cstheme="majorBidi"/>
          <w:color w:val="000000"/>
        </w:rPr>
        <w:t xml:space="preserve">According to the Leo Babauta (2003), </w:t>
      </w:r>
      <w:r w:rsidR="00EB1E54" w:rsidRPr="005B398B">
        <w:rPr>
          <w:rFonts w:asciiTheme="majorBidi" w:hAnsiTheme="majorBidi" w:cstheme="majorBidi"/>
          <w:color w:val="000000"/>
        </w:rPr>
        <w:t>“A</w:t>
      </w:r>
      <w:r w:rsidRPr="005B398B">
        <w:rPr>
          <w:rFonts w:asciiTheme="majorBidi" w:hAnsiTheme="majorBidi" w:cstheme="majorBidi"/>
          <w:color w:val="000000"/>
        </w:rPr>
        <w:t xml:space="preserve"> reader should have a few set times every day when you can read for at least 5-10 minutes. Wherever you go, take a book with you. When he leaves the house, he always makes sure to have his driver’s license, his keys and his book, at a minimum. Keep a list of all the great books you want to read. You can keep this in your journal, in a pocket notebook, on your personal home page, on your personal wiki, wherever. Find a place in your home where you can sit in a comfortable chair and curl up with a good book without interruptions. If you really want to read more, try cutting back on TV or Internet consumption. If you have children, you must, must read to them. Creating the reading habit in your kids is the best way to ensure they’ll be readers when they grow up and it can help them to be successful in life as well. Similar to the reading list, this log should have not only the title and author of the books you read, but the dates you start and finish them if possible. His favorite place to go is a discount book store where he drops off all his old books and get a big discount on used books he finds in the store. Even cheaper than a used book shop is a library, of course. Make it a weekly trip. Find books that really grip you and keep you going. Make your reading time your favorite time of day. One of the best ways to form a habit is to put it on your blog. Tell yourself that you want to read 50 books this year. If you turn off the TV or Internet in the evening, you could have a set hour when you and maybe all the members of your family read each night.” By understanding these dynamics, educators, parents, and policymakers can work together to foster a generation of lifelong readers who derive both pleasure and knowledge from the written word.</w:t>
      </w:r>
    </w:p>
    <w:p w:rsidR="00796055" w:rsidRPr="005B398B" w:rsidRDefault="00796055" w:rsidP="00796055">
      <w:pPr>
        <w:spacing w:after="0" w:line="240" w:lineRule="auto"/>
        <w:rPr>
          <w:rFonts w:asciiTheme="majorBidi" w:hAnsiTheme="majorBidi" w:cstheme="majorBidi"/>
          <w:b/>
          <w:szCs w:val="24"/>
        </w:rPr>
      </w:pPr>
    </w:p>
    <w:p w:rsidR="00796055" w:rsidRPr="005B398B" w:rsidRDefault="00796055" w:rsidP="00796055">
      <w:pPr>
        <w:spacing w:after="0" w:line="240" w:lineRule="auto"/>
        <w:rPr>
          <w:rFonts w:asciiTheme="majorBidi" w:hAnsiTheme="majorBidi" w:cstheme="majorBidi"/>
          <w:b/>
          <w:szCs w:val="24"/>
        </w:rPr>
      </w:pPr>
      <w:r w:rsidRPr="005B398B">
        <w:rPr>
          <w:rFonts w:asciiTheme="majorBidi" w:hAnsiTheme="majorBidi" w:cstheme="majorBidi"/>
          <w:b/>
          <w:szCs w:val="24"/>
        </w:rPr>
        <w:t xml:space="preserve">Recommendations </w:t>
      </w:r>
    </w:p>
    <w:p w:rsidR="00796055" w:rsidRPr="005B398B" w:rsidRDefault="00796055" w:rsidP="00796055">
      <w:pPr>
        <w:spacing w:after="0" w:line="240" w:lineRule="auto"/>
        <w:rPr>
          <w:rFonts w:asciiTheme="majorBidi" w:hAnsiTheme="majorBidi" w:cstheme="majorBidi"/>
          <w:szCs w:val="24"/>
        </w:rPr>
      </w:pPr>
      <w:r w:rsidRPr="005B398B">
        <w:rPr>
          <w:rFonts w:asciiTheme="majorBidi" w:hAnsiTheme="majorBidi" w:cstheme="majorBidi"/>
          <w:szCs w:val="24"/>
        </w:rPr>
        <w:t>Understanding the reading habits of AIOU students holds great significance for both the university and policymakers in Pakistan. To promote better reading habits and, subsequently, academic success, the following recommendations are proposed:</w:t>
      </w:r>
    </w:p>
    <w:p w:rsidR="00796055" w:rsidRPr="00796055" w:rsidRDefault="00796055" w:rsidP="00796055">
      <w:pPr>
        <w:spacing w:after="0" w:line="240" w:lineRule="auto"/>
        <w:rPr>
          <w:rFonts w:asciiTheme="majorBidi" w:hAnsiTheme="majorBidi" w:cstheme="majorBidi"/>
          <w:bCs/>
          <w:szCs w:val="24"/>
        </w:rPr>
      </w:pPr>
      <w:r w:rsidRPr="00796055">
        <w:rPr>
          <w:rFonts w:asciiTheme="majorBidi" w:hAnsiTheme="majorBidi" w:cstheme="majorBidi"/>
          <w:bCs/>
          <w:szCs w:val="24"/>
        </w:rPr>
        <w:t>Enhanced Library Facilities: AIOU should invest in expanding and improving its library resources, particularly in remote areas, to make books and research materials more accessible to students.</w:t>
      </w:r>
    </w:p>
    <w:p w:rsidR="00796055" w:rsidRPr="00796055" w:rsidRDefault="00796055" w:rsidP="00796055">
      <w:pPr>
        <w:spacing w:after="0" w:line="240" w:lineRule="auto"/>
        <w:rPr>
          <w:rFonts w:asciiTheme="majorBidi" w:hAnsiTheme="majorBidi" w:cstheme="majorBidi"/>
          <w:bCs/>
          <w:szCs w:val="24"/>
        </w:rPr>
      </w:pPr>
      <w:r w:rsidRPr="00796055">
        <w:rPr>
          <w:rFonts w:asciiTheme="majorBidi" w:hAnsiTheme="majorBidi" w:cstheme="majorBidi"/>
          <w:bCs/>
          <w:szCs w:val="24"/>
        </w:rPr>
        <w:t>Digital Literacy Programs: Implement programs to enhance students' digital literacy skills, enabling them to navigate online resources effectively and critically.</w:t>
      </w:r>
    </w:p>
    <w:p w:rsidR="00796055" w:rsidRPr="00796055" w:rsidRDefault="00796055" w:rsidP="00796055">
      <w:pPr>
        <w:spacing w:after="0" w:line="240" w:lineRule="auto"/>
        <w:rPr>
          <w:rFonts w:asciiTheme="majorBidi" w:hAnsiTheme="majorBidi" w:cstheme="majorBidi"/>
          <w:bCs/>
          <w:szCs w:val="24"/>
        </w:rPr>
      </w:pPr>
      <w:r w:rsidRPr="00796055">
        <w:rPr>
          <w:rFonts w:asciiTheme="majorBidi" w:hAnsiTheme="majorBidi" w:cstheme="majorBidi"/>
          <w:bCs/>
          <w:szCs w:val="24"/>
        </w:rPr>
        <w:t>Time Management Workshops: Offer workshops and guidance on time management and study techniques to help students balance their reading habits with other responsibilities.</w:t>
      </w:r>
    </w:p>
    <w:p w:rsidR="00796055" w:rsidRPr="005B398B" w:rsidRDefault="00796055" w:rsidP="00796055">
      <w:pPr>
        <w:spacing w:after="0" w:line="240" w:lineRule="auto"/>
        <w:rPr>
          <w:rFonts w:asciiTheme="majorBidi" w:hAnsiTheme="majorBidi" w:cstheme="majorBidi"/>
          <w:szCs w:val="24"/>
        </w:rPr>
      </w:pPr>
      <w:r w:rsidRPr="00796055">
        <w:rPr>
          <w:rFonts w:asciiTheme="majorBidi" w:hAnsiTheme="majorBidi" w:cstheme="majorBidi"/>
          <w:bCs/>
          <w:szCs w:val="24"/>
        </w:rPr>
        <w:t>Promote Reading for Pleasure: Encourage</w:t>
      </w:r>
      <w:r w:rsidRPr="005B398B">
        <w:rPr>
          <w:rFonts w:asciiTheme="majorBidi" w:hAnsiTheme="majorBidi" w:cstheme="majorBidi"/>
          <w:szCs w:val="24"/>
        </w:rPr>
        <w:t xml:space="preserve"> a culture of reading for pleasure by organizing book clubs, literary events, and reading challenges within the university.</w:t>
      </w:r>
    </w:p>
    <w:p w:rsidR="00796055" w:rsidRPr="00796055" w:rsidRDefault="00796055" w:rsidP="00796055"/>
    <w:p w:rsidR="00796055" w:rsidRPr="005B398B" w:rsidRDefault="00796055" w:rsidP="00796055">
      <w:pPr>
        <w:spacing w:after="0" w:line="240" w:lineRule="auto"/>
        <w:rPr>
          <w:rFonts w:asciiTheme="majorBidi" w:hAnsiTheme="majorBidi" w:cstheme="majorBidi"/>
          <w:b/>
          <w:szCs w:val="24"/>
        </w:rPr>
      </w:pPr>
      <w:r w:rsidRPr="005B398B">
        <w:rPr>
          <w:rFonts w:asciiTheme="majorBidi" w:hAnsiTheme="majorBidi" w:cstheme="majorBidi"/>
          <w:b/>
          <w:szCs w:val="24"/>
        </w:rPr>
        <w:t xml:space="preserve">Limitations </w:t>
      </w:r>
    </w:p>
    <w:p w:rsidR="00796055" w:rsidRPr="005B398B" w:rsidRDefault="00796055" w:rsidP="00796055">
      <w:pPr>
        <w:spacing w:after="0" w:line="240" w:lineRule="auto"/>
        <w:rPr>
          <w:rFonts w:asciiTheme="majorBidi" w:hAnsiTheme="majorBidi" w:cstheme="majorBidi"/>
          <w:szCs w:val="24"/>
        </w:rPr>
      </w:pPr>
      <w:r w:rsidRPr="005B398B">
        <w:rPr>
          <w:rFonts w:asciiTheme="majorBidi" w:hAnsiTheme="majorBidi" w:cstheme="majorBidi"/>
          <w:szCs w:val="24"/>
        </w:rPr>
        <w:t>While the study on reading habits among Allama Iqbal Open University (AIOU) students in Islamabad, Pakistan, holds valuable insights. These limitations may impact the generalizability and depth of the study's findings:</w:t>
      </w:r>
    </w:p>
    <w:p w:rsidR="00796055" w:rsidRPr="005B398B" w:rsidRDefault="00796055" w:rsidP="00796055">
      <w:pPr>
        <w:spacing w:after="0" w:line="240" w:lineRule="auto"/>
        <w:rPr>
          <w:rFonts w:asciiTheme="majorBidi" w:hAnsiTheme="majorBidi" w:cstheme="majorBidi"/>
          <w:szCs w:val="24"/>
        </w:rPr>
      </w:pPr>
      <w:r w:rsidRPr="005B398B">
        <w:rPr>
          <w:rFonts w:asciiTheme="majorBidi" w:hAnsiTheme="majorBidi" w:cstheme="majorBidi"/>
          <w:szCs w:val="24"/>
        </w:rPr>
        <w:t>The study is limited to B.Ed. students in the Islamabad region only. This limited scope may not accurately represent the reading habits and perceptions of AIOU students from other regions, levels of study, or academic disciplines (Erdem, 2015). The study's sample size and selection may introduce sampling bias. It may not be fully representative of the diverse student body at AIOU, potentially excluding critical perspectives from other student groups. This study likely captures a snapshot of reading habits at a specific point in time</w:t>
      </w:r>
      <w:r w:rsidRPr="005B398B">
        <w:rPr>
          <w:szCs w:val="24"/>
        </w:rPr>
        <w:t xml:space="preserve"> (</w:t>
      </w:r>
      <w:r w:rsidRPr="005B398B">
        <w:rPr>
          <w:rFonts w:asciiTheme="majorBidi" w:hAnsiTheme="majorBidi" w:cstheme="majorBidi"/>
          <w:szCs w:val="24"/>
        </w:rPr>
        <w:t>Kim and Anderson, 2011). Longitudinal data would provide a more comprehensive understanding of how reading habits evolve throughout a student's academic journey (Khreisat &amp; Mugableh, 2020). The study may not fully account for external factors that influence reading habits, such as personal motivation, socio-economic status, or family support. These factors can significantly impact a student's reading behavior. The study focuses on AIOU students in Islamabad, Pakistan, and may not consider the influence of cultural or regional factors on reading habits (McKenna, Conradi, Lawrence, Jang, &amp; Meyer, 2012). Reading habits can be influenced by cultural norms and regional educational contexts. Despite these limitations, the study provides valuable initial insights into the reading habits of AIOU students in Islamabad and lays the foundation for future research that can explore these aspects in greater depth and with a broader scope.</w:t>
      </w:r>
    </w:p>
    <w:p w:rsidR="00266971" w:rsidRDefault="00892924" w:rsidP="004F7C5F">
      <w:pPr>
        <w:pStyle w:val="Heading1"/>
        <w:spacing w:before="100" w:beforeAutospacing="1" w:after="100" w:afterAutospacing="1"/>
      </w:pPr>
      <w:r>
        <w:t xml:space="preserve">References </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Akabuike, I. G., &amp; Asika, I. E. (2012). Reading habits of undergraduates and their academic</w:t>
      </w:r>
      <w:r w:rsidRPr="005B398B">
        <w:rPr>
          <w:rFonts w:asciiTheme="majorBidi" w:hAnsiTheme="majorBidi" w:cstheme="majorBidi"/>
          <w:color w:val="0D0D0D" w:themeColor="text1" w:themeTint="F2"/>
          <w:szCs w:val="24"/>
        </w:rPr>
        <w:tab/>
        <w:t>performances: Issues and perspectives. </w:t>
      </w:r>
      <w:r w:rsidRPr="005B398B">
        <w:rPr>
          <w:rFonts w:asciiTheme="majorBidi" w:hAnsiTheme="majorBidi" w:cstheme="majorBidi"/>
          <w:i/>
          <w:iCs/>
          <w:color w:val="0D0D0D" w:themeColor="text1" w:themeTint="F2"/>
          <w:szCs w:val="24"/>
        </w:rPr>
        <w:t>African Research Review</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6</w:t>
      </w:r>
      <w:r w:rsidRPr="005B398B">
        <w:rPr>
          <w:rFonts w:asciiTheme="majorBidi" w:hAnsiTheme="majorBidi" w:cstheme="majorBidi"/>
          <w:color w:val="0D0D0D" w:themeColor="text1" w:themeTint="F2"/>
          <w:szCs w:val="24"/>
        </w:rPr>
        <w:t>(2).</w:t>
      </w:r>
      <w:r w:rsidRPr="005B398B">
        <w:rPr>
          <w:rFonts w:asciiTheme="majorBidi" w:hAnsiTheme="majorBidi" w:cstheme="majorBidi"/>
          <w:color w:val="0D0D0D" w:themeColor="text1" w:themeTint="F2"/>
          <w:szCs w:val="24"/>
        </w:rPr>
        <w:tab/>
      </w:r>
      <w:hyperlink r:id="rId8" w:history="1">
        <w:r w:rsidRPr="005B398B">
          <w:rPr>
            <w:rFonts w:asciiTheme="majorBidi" w:hAnsiTheme="majorBidi" w:cstheme="majorBidi"/>
            <w:color w:val="0D0D0D" w:themeColor="text1" w:themeTint="F2"/>
            <w:szCs w:val="24"/>
          </w:rPr>
          <w:t>https://doi.org/10.4314/</w:t>
        </w:r>
      </w:hyperlink>
      <w:r w:rsidRPr="005B398B">
        <w:rPr>
          <w:rFonts w:asciiTheme="majorBidi" w:hAnsiTheme="majorBidi" w:cstheme="majorBidi"/>
          <w:color w:val="0D0D0D" w:themeColor="text1" w:themeTint="F2"/>
          <w:szCs w:val="24"/>
        </w:rPr>
        <w:t xml:space="preserve"> afrrev.v6i2.22</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Bashir, I., &amp; Mattoo, N. H. (2012). A Study on Study Habits and Academic Performance Among</w:t>
      </w:r>
      <w:r w:rsidRPr="005B398B">
        <w:rPr>
          <w:rFonts w:asciiTheme="majorBidi" w:hAnsiTheme="majorBidi" w:cstheme="majorBidi"/>
          <w:color w:val="0D0D0D" w:themeColor="text1" w:themeTint="F2"/>
          <w:szCs w:val="24"/>
        </w:rPr>
        <w:tab/>
        <w:t>Adolescents (14-19) years. </w:t>
      </w:r>
      <w:r w:rsidRPr="005B398B">
        <w:rPr>
          <w:rFonts w:asciiTheme="majorBidi" w:hAnsiTheme="majorBidi" w:cstheme="majorBidi"/>
          <w:i/>
          <w:iCs/>
          <w:color w:val="0D0D0D" w:themeColor="text1" w:themeTint="F2"/>
          <w:szCs w:val="24"/>
        </w:rPr>
        <w:t>International Journal of Social Science Tomorrow</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w:t>
      </w:r>
      <w:r w:rsidRPr="005B398B">
        <w:rPr>
          <w:rFonts w:asciiTheme="majorBidi" w:hAnsiTheme="majorBidi" w:cstheme="majorBidi"/>
          <w:color w:val="0D0D0D" w:themeColor="text1" w:themeTint="F2"/>
          <w:szCs w:val="24"/>
        </w:rPr>
        <w:t>(5), 1–5.</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Baharuddin, M. F., &amp; Kadir, M. (2015). </w:t>
      </w:r>
      <w:r w:rsidRPr="005B398B">
        <w:rPr>
          <w:rFonts w:asciiTheme="majorBidi" w:hAnsiTheme="majorBidi" w:cstheme="majorBidi"/>
          <w:i/>
          <w:iCs/>
          <w:color w:val="0D0D0D" w:themeColor="text1" w:themeTint="F2"/>
          <w:szCs w:val="24"/>
        </w:rPr>
        <w:t>Understanding of reading habits among students in</w:t>
      </w:r>
      <w:r w:rsidRPr="005B398B">
        <w:rPr>
          <w:rFonts w:asciiTheme="majorBidi" w:hAnsiTheme="majorBidi" w:cstheme="majorBidi"/>
          <w:i/>
          <w:iCs/>
          <w:color w:val="0D0D0D" w:themeColor="text1" w:themeTint="F2"/>
          <w:szCs w:val="24"/>
        </w:rPr>
        <w:tab/>
        <w:t>Malaysia: a review</w:t>
      </w:r>
      <w:r w:rsidRPr="005B398B">
        <w:rPr>
          <w:rFonts w:asciiTheme="majorBidi" w:hAnsiTheme="majorBidi" w:cstheme="majorBidi"/>
          <w:color w:val="0D0D0D" w:themeColor="text1" w:themeTint="F2"/>
          <w:szCs w:val="24"/>
        </w:rPr>
        <w:t>.</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Bharuthram, S. (2017). The reading habits and practices of undergraduate students at a higher</w:t>
      </w:r>
      <w:r w:rsidRPr="005B398B">
        <w:rPr>
          <w:rFonts w:asciiTheme="majorBidi" w:hAnsiTheme="majorBidi" w:cstheme="majorBidi"/>
          <w:color w:val="0D0D0D" w:themeColor="text1" w:themeTint="F2"/>
          <w:szCs w:val="24"/>
        </w:rPr>
        <w:tab/>
        <w:t>education institution in South Africa: a case study. </w:t>
      </w:r>
      <w:r w:rsidRPr="005B398B">
        <w:rPr>
          <w:rFonts w:asciiTheme="majorBidi" w:hAnsiTheme="majorBidi" w:cstheme="majorBidi"/>
          <w:i/>
          <w:iCs/>
          <w:color w:val="0D0D0D" w:themeColor="text1" w:themeTint="F2"/>
          <w:szCs w:val="24"/>
        </w:rPr>
        <w:t>The Independent Journal of Teaching</w:t>
      </w:r>
      <w:r w:rsidRPr="005B398B">
        <w:rPr>
          <w:rFonts w:asciiTheme="majorBidi" w:hAnsiTheme="majorBidi" w:cstheme="majorBidi"/>
          <w:i/>
          <w:iCs/>
          <w:color w:val="0D0D0D" w:themeColor="text1" w:themeTint="F2"/>
          <w:szCs w:val="24"/>
        </w:rPr>
        <w:tab/>
        <w:t>and Learning</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12</w:t>
      </w:r>
      <w:r w:rsidRPr="005B398B">
        <w:rPr>
          <w:rFonts w:asciiTheme="majorBidi" w:hAnsiTheme="majorBidi" w:cstheme="majorBidi"/>
          <w:color w:val="0D0D0D" w:themeColor="text1" w:themeTint="F2"/>
          <w:szCs w:val="24"/>
        </w:rPr>
        <w:t>(1), 50–62.</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Clark, C., &amp; Rumbold, K. (2006). </w:t>
      </w:r>
      <w:r w:rsidRPr="005B398B">
        <w:rPr>
          <w:rFonts w:asciiTheme="majorBidi" w:hAnsiTheme="majorBidi" w:cstheme="majorBidi"/>
          <w:i/>
          <w:iCs/>
          <w:color w:val="0D0D0D" w:themeColor="text1" w:themeTint="F2"/>
          <w:szCs w:val="24"/>
        </w:rPr>
        <w:t>Reading for Pleasure: A Research Overview</w:t>
      </w:r>
      <w:r w:rsidRPr="005B398B">
        <w:rPr>
          <w:rFonts w:asciiTheme="majorBidi" w:hAnsiTheme="majorBidi" w:cstheme="majorBidi"/>
          <w:color w:val="0D0D0D" w:themeColor="text1" w:themeTint="F2"/>
          <w:szCs w:val="24"/>
        </w:rPr>
        <w:t>.</w:t>
      </w:r>
    </w:p>
    <w:p w:rsidR="00A43CDE" w:rsidRDefault="00A43CDE" w:rsidP="00A43CDE">
      <w:pPr>
        <w:spacing w:after="0" w:line="240" w:lineRule="auto"/>
        <w:ind w:left="567" w:hanging="567"/>
        <w:rPr>
          <w:rFonts w:asciiTheme="majorBidi" w:hAnsiTheme="majorBidi" w:cstheme="majorBidi"/>
          <w:color w:val="0D0D0D" w:themeColor="text1" w:themeTint="F2"/>
          <w:szCs w:val="24"/>
        </w:rPr>
      </w:pPr>
    </w:p>
    <w:p w:rsidR="00A43CDE" w:rsidRPr="00C91E0C" w:rsidRDefault="00A43CDE" w:rsidP="00A43CDE">
      <w:pPr>
        <w:spacing w:after="0" w:line="240" w:lineRule="auto"/>
        <w:ind w:left="720" w:hanging="720"/>
      </w:pPr>
      <w:r w:rsidRPr="00C91E0C">
        <w:t>Creswell, J.W., &amp;</w:t>
      </w:r>
      <w:r>
        <w:t xml:space="preserve"> </w:t>
      </w:r>
      <w:r w:rsidRPr="00C91E0C">
        <w:t xml:space="preserve">Creswell. J. D.  (2018). </w:t>
      </w:r>
      <w:r w:rsidRPr="00C91E0C">
        <w:rPr>
          <w:i/>
        </w:rPr>
        <w:t>Research Design</w:t>
      </w:r>
      <w:r w:rsidRPr="00C91E0C">
        <w:t>:</w:t>
      </w:r>
      <w:r w:rsidRPr="00C91E0C">
        <w:rPr>
          <w:i/>
          <w:iCs/>
        </w:rPr>
        <w:t xml:space="preserve"> Qualitative quantitative and mixed methodsapproaches</w:t>
      </w:r>
      <w:r w:rsidRPr="00C91E0C">
        <w:t>(5</w:t>
      </w:r>
      <w:r w:rsidRPr="00C91E0C">
        <w:rPr>
          <w:vertAlign w:val="superscript"/>
        </w:rPr>
        <w:t>th</w:t>
      </w:r>
      <w:r w:rsidRPr="00C91E0C">
        <w:t xml:space="preserve">Edn). London: Sage Publications, Inc. </w:t>
      </w:r>
    </w:p>
    <w:p w:rsidR="00A43CDE" w:rsidRDefault="00A43CDE" w:rsidP="00A43CDE">
      <w:pPr>
        <w:spacing w:after="0" w:line="240" w:lineRule="auto"/>
        <w:ind w:left="720" w:hanging="720"/>
        <w:rPr>
          <w:rFonts w:eastAsia="Calibri"/>
          <w:color w:val="auto"/>
        </w:rPr>
      </w:pPr>
      <w:r w:rsidRPr="00C91E0C">
        <w:t>Damsa,C., Langford, M., Uehara,D.,</w:t>
      </w:r>
      <w:r>
        <w:t xml:space="preserve"> </w:t>
      </w:r>
      <w:r w:rsidRPr="00C91E0C">
        <w:t>&amp;</w:t>
      </w:r>
      <w:r>
        <w:t xml:space="preserve"> </w:t>
      </w:r>
      <w:r w:rsidRPr="00C91E0C">
        <w:t>Scherer, R.(2021). Teachers</w:t>
      </w:r>
      <w:r>
        <w:t>’</w:t>
      </w:r>
      <w:r w:rsidRPr="00C91E0C">
        <w:t>agency and online education in times of crisis.</w:t>
      </w:r>
      <w:r w:rsidRPr="00C91E0C">
        <w:rPr>
          <w:i/>
        </w:rPr>
        <w:t xml:space="preserve"> Computers in Human Behavior</w:t>
      </w:r>
      <w:r w:rsidRPr="00C91E0C">
        <w:t xml:space="preserve">, </w:t>
      </w:r>
      <w:r w:rsidRPr="00C91E0C">
        <w:rPr>
          <w:i/>
        </w:rPr>
        <w:t>121</w:t>
      </w:r>
      <w:r w:rsidRPr="00C91E0C">
        <w:t xml:space="preserve">, Retrieved from </w:t>
      </w:r>
      <w:hyperlink r:id="rId9" w:history="1">
        <w:r w:rsidRPr="005A393B">
          <w:rPr>
            <w:rStyle w:val="Hyperlink"/>
            <w:color w:val="auto"/>
            <w:szCs w:val="24"/>
            <w:u w:val="none" w:color="0563C1"/>
          </w:rPr>
          <w:t>https://doi.org/10. 1016/j.chb. 2021.106793 on 11.06.2021</w:t>
        </w:r>
      </w:hyperlink>
      <w:hyperlink r:id="rId10">
        <w:r w:rsidRPr="005A393B">
          <w:rPr>
            <w:rFonts w:eastAsia="Calibri"/>
            <w:color w:val="auto"/>
          </w:rPr>
          <w:t>.</w:t>
        </w:r>
      </w:hyperlink>
    </w:p>
    <w:p w:rsidR="00796055" w:rsidRDefault="00796055" w:rsidP="00A43CDE">
      <w:pPr>
        <w:spacing w:after="0" w:line="240" w:lineRule="auto"/>
        <w:ind w:left="720" w:hanging="720"/>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Dadzie, P. S. (2008). Reading for Education: The roles of Libraries. </w:t>
      </w:r>
      <w:r w:rsidRPr="005B398B">
        <w:rPr>
          <w:rFonts w:asciiTheme="majorBidi" w:hAnsiTheme="majorBidi" w:cstheme="majorBidi"/>
          <w:i/>
          <w:iCs/>
          <w:color w:val="0D0D0D" w:themeColor="text1" w:themeTint="F2"/>
          <w:szCs w:val="24"/>
        </w:rPr>
        <w:t>Ghana Library</w:t>
      </w:r>
      <w:r w:rsidRPr="005B398B">
        <w:rPr>
          <w:rFonts w:asciiTheme="majorBidi" w:hAnsiTheme="majorBidi" w:cstheme="majorBidi"/>
          <w:i/>
          <w:iCs/>
          <w:color w:val="0D0D0D" w:themeColor="text1" w:themeTint="F2"/>
          <w:szCs w:val="24"/>
        </w:rPr>
        <w:tab/>
        <w:t>Journal</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20</w:t>
      </w:r>
      <w:r w:rsidRPr="005B398B">
        <w:rPr>
          <w:rFonts w:asciiTheme="majorBidi" w:hAnsiTheme="majorBidi" w:cstheme="majorBidi"/>
          <w:color w:val="0D0D0D" w:themeColor="text1" w:themeTint="F2"/>
          <w:szCs w:val="24"/>
        </w:rPr>
        <w:t>(1),</w:t>
      </w:r>
      <w:r w:rsidRPr="005B398B">
        <w:rPr>
          <w:rFonts w:asciiTheme="majorBidi" w:hAnsiTheme="majorBidi" w:cstheme="majorBidi"/>
          <w:color w:val="0D0D0D" w:themeColor="text1" w:themeTint="F2"/>
          <w:szCs w:val="24"/>
        </w:rPr>
        <w:tab/>
        <w:t>1–14.</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Erdem, A. (2015). A research on reading habits of university students:(Sample of Ankara</w:t>
      </w:r>
      <w:r w:rsidRPr="005B398B">
        <w:rPr>
          <w:rFonts w:asciiTheme="majorBidi" w:hAnsiTheme="majorBidi" w:cstheme="majorBidi"/>
          <w:color w:val="0D0D0D" w:themeColor="text1" w:themeTint="F2"/>
          <w:szCs w:val="24"/>
        </w:rPr>
        <w:tab/>
        <w:t>University and Erciyes University). </w:t>
      </w:r>
      <w:r w:rsidRPr="005B398B">
        <w:rPr>
          <w:rFonts w:asciiTheme="majorBidi" w:hAnsiTheme="majorBidi" w:cstheme="majorBidi"/>
          <w:i/>
          <w:iCs/>
          <w:color w:val="0D0D0D" w:themeColor="text1" w:themeTint="F2"/>
          <w:szCs w:val="24"/>
        </w:rPr>
        <w:t>Procedia-Social and Behavioral Sciences</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174</w:t>
      </w:r>
      <w:r w:rsidRPr="005B398B">
        <w:rPr>
          <w:rFonts w:asciiTheme="majorBidi" w:hAnsiTheme="majorBidi" w:cstheme="majorBidi"/>
          <w:color w:val="0D0D0D" w:themeColor="text1" w:themeTint="F2"/>
          <w:szCs w:val="24"/>
        </w:rPr>
        <w:t>, 3983</w:t>
      </w:r>
      <w:r w:rsidRPr="005B398B">
        <w:rPr>
          <w:rFonts w:asciiTheme="majorBidi" w:hAnsiTheme="majorBidi" w:cstheme="majorBidi"/>
          <w:color w:val="0D0D0D" w:themeColor="text1" w:themeTint="F2"/>
          <w:szCs w:val="24"/>
        </w:rPr>
        <w:tab/>
        <w:t>3990.</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Eyisi, J. (2005). </w:t>
      </w:r>
      <w:r w:rsidRPr="005B398B">
        <w:rPr>
          <w:rFonts w:asciiTheme="majorBidi" w:hAnsiTheme="majorBidi" w:cstheme="majorBidi"/>
          <w:i/>
          <w:iCs/>
          <w:color w:val="0D0D0D" w:themeColor="text1" w:themeTint="F2"/>
          <w:szCs w:val="24"/>
        </w:rPr>
        <w:t>The Mechanics of Reading Comprehension and Summary Writing</w:t>
      </w:r>
      <w:r w:rsidRPr="005B398B">
        <w:rPr>
          <w:rFonts w:asciiTheme="majorBidi" w:hAnsiTheme="majorBidi" w:cstheme="majorBidi"/>
          <w:color w:val="0D0D0D" w:themeColor="text1" w:themeTint="F2"/>
          <w:szCs w:val="24"/>
        </w:rPr>
        <w:t>.</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Gallo, D. (2007). Reading Interests and Habits of Connecticut Students in Grades Four through</w:t>
      </w:r>
      <w:r w:rsidRPr="005B398B">
        <w:rPr>
          <w:rFonts w:asciiTheme="majorBidi" w:hAnsiTheme="majorBidi" w:cstheme="majorBidi"/>
          <w:color w:val="0D0D0D" w:themeColor="text1" w:themeTint="F2"/>
          <w:szCs w:val="24"/>
        </w:rPr>
        <w:tab/>
        <w:t>Twelve. </w:t>
      </w:r>
      <w:r w:rsidRPr="005B398B">
        <w:rPr>
          <w:rFonts w:asciiTheme="majorBidi" w:hAnsiTheme="majorBidi" w:cstheme="majorBidi"/>
          <w:i/>
          <w:iCs/>
          <w:color w:val="0D0D0D" w:themeColor="text1" w:themeTint="F2"/>
          <w:szCs w:val="24"/>
        </w:rPr>
        <w:t>The Reading Matrix</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2</w:t>
      </w:r>
      <w:r w:rsidRPr="005B398B">
        <w:rPr>
          <w:rFonts w:asciiTheme="majorBidi" w:hAnsiTheme="majorBidi" w:cstheme="majorBidi"/>
          <w:color w:val="0D0D0D" w:themeColor="text1" w:themeTint="F2"/>
          <w:szCs w:val="24"/>
        </w:rPr>
        <w:t>(3), 1–20.</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Gregory S. Berns, Kristina Blaine, Michael J. Prietula, and Brandon E. Pye. (2013). Short- and</w:t>
      </w:r>
      <w:r w:rsidRPr="005B398B">
        <w:rPr>
          <w:rFonts w:asciiTheme="majorBidi" w:hAnsiTheme="majorBidi" w:cstheme="majorBidi"/>
          <w:color w:val="0D0D0D" w:themeColor="text1" w:themeTint="F2"/>
          <w:szCs w:val="24"/>
        </w:rPr>
        <w:tab/>
        <w:t>Long-Term Effects of a Novel on Connectivity in the Brain.Brain</w:t>
      </w:r>
      <w:r w:rsidRPr="005B398B">
        <w:rPr>
          <w:rFonts w:asciiTheme="majorBidi" w:hAnsiTheme="majorBidi" w:cstheme="majorBidi"/>
          <w:color w:val="0D0D0D" w:themeColor="text1" w:themeTint="F2"/>
          <w:szCs w:val="24"/>
        </w:rPr>
        <w:tab/>
        <w:t>Connectivity..http://doi.org/10.1089/brain. 2013.0166</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Green, P. (2002). Teachers intervention in children’s reading. </w:t>
      </w:r>
      <w:r w:rsidRPr="005B398B">
        <w:rPr>
          <w:rFonts w:asciiTheme="majorBidi" w:hAnsiTheme="majorBidi" w:cstheme="majorBidi"/>
          <w:i/>
          <w:iCs/>
          <w:color w:val="0D0D0D" w:themeColor="text1" w:themeTint="F2"/>
          <w:szCs w:val="24"/>
        </w:rPr>
        <w:t>Journal of Child Hood</w:t>
      </w:r>
      <w:r w:rsidRPr="005B398B">
        <w:rPr>
          <w:rFonts w:asciiTheme="majorBidi" w:hAnsiTheme="majorBidi" w:cstheme="majorBidi"/>
          <w:i/>
          <w:iCs/>
          <w:color w:val="0D0D0D" w:themeColor="text1" w:themeTint="F2"/>
          <w:szCs w:val="24"/>
        </w:rPr>
        <w:tab/>
        <w:t>Education</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46</w:t>
      </w:r>
      <w:r w:rsidRPr="005B398B">
        <w:rPr>
          <w:rFonts w:asciiTheme="majorBidi" w:hAnsiTheme="majorBidi" w:cstheme="majorBidi"/>
          <w:color w:val="0D0D0D" w:themeColor="text1" w:themeTint="F2"/>
          <w:szCs w:val="24"/>
        </w:rPr>
        <w:t>(3), 147–149.</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Hughes-Hassell, S., &amp; Rodge, P. (2007). The leisure reading habits of urban adolescents. </w:t>
      </w:r>
      <w:r w:rsidRPr="005B398B">
        <w:rPr>
          <w:rFonts w:asciiTheme="majorBidi" w:hAnsiTheme="majorBidi" w:cstheme="majorBidi"/>
          <w:i/>
          <w:iCs/>
          <w:color w:val="0D0D0D" w:themeColor="text1" w:themeTint="F2"/>
          <w:szCs w:val="24"/>
        </w:rPr>
        <w:t>Journal</w:t>
      </w:r>
      <w:r w:rsidRPr="005B398B">
        <w:rPr>
          <w:rFonts w:asciiTheme="majorBidi" w:hAnsiTheme="majorBidi" w:cstheme="majorBidi"/>
          <w:i/>
          <w:iCs/>
          <w:color w:val="0D0D0D" w:themeColor="text1" w:themeTint="F2"/>
          <w:szCs w:val="24"/>
        </w:rPr>
        <w:tab/>
        <w:t>of Adolescent &amp; Adult Literacy: A Journal from the International Reading</w:t>
      </w:r>
      <w:r w:rsidRPr="005B398B">
        <w:rPr>
          <w:rFonts w:asciiTheme="majorBidi" w:hAnsiTheme="majorBidi" w:cstheme="majorBidi"/>
          <w:i/>
          <w:iCs/>
          <w:color w:val="0D0D0D" w:themeColor="text1" w:themeTint="F2"/>
          <w:szCs w:val="24"/>
        </w:rPr>
        <w:tab/>
        <w:t>Association</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51</w:t>
      </w:r>
      <w:r w:rsidRPr="005B398B">
        <w:rPr>
          <w:rFonts w:asciiTheme="majorBidi" w:hAnsiTheme="majorBidi" w:cstheme="majorBidi"/>
          <w:color w:val="0D0D0D" w:themeColor="text1" w:themeTint="F2"/>
          <w:szCs w:val="24"/>
        </w:rPr>
        <w:t xml:space="preserve">(1), 22–33. </w:t>
      </w:r>
      <w:hyperlink r:id="rId11" w:history="1">
        <w:r w:rsidRPr="00171D76">
          <w:rPr>
            <w:rStyle w:val="Hyperlink"/>
            <w:rFonts w:asciiTheme="majorBidi" w:hAnsiTheme="majorBidi" w:cstheme="majorBidi"/>
            <w:szCs w:val="24"/>
          </w:rPr>
          <w:t>https://doi.org/10.1598/jaal.51.1.3</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Issa, A. O., Aliyu, M. B., Akangbe, R. B., &amp; Adedeji, A. F. (2012). Reading interests and habits</w:t>
      </w:r>
      <w:r w:rsidRPr="005B398B">
        <w:rPr>
          <w:rFonts w:asciiTheme="majorBidi" w:hAnsiTheme="majorBidi" w:cstheme="majorBidi"/>
          <w:color w:val="0D0D0D" w:themeColor="text1" w:themeTint="F2"/>
          <w:szCs w:val="24"/>
        </w:rPr>
        <w:tab/>
        <w:t>of the federal polytechnic, OFFA, students. </w:t>
      </w:r>
      <w:r w:rsidRPr="005B398B">
        <w:rPr>
          <w:rFonts w:asciiTheme="majorBidi" w:hAnsiTheme="majorBidi" w:cstheme="majorBidi"/>
          <w:i/>
          <w:iCs/>
          <w:color w:val="0D0D0D" w:themeColor="text1" w:themeTint="F2"/>
          <w:szCs w:val="24"/>
        </w:rPr>
        <w:t>International Journal of Learning and</w:t>
      </w:r>
      <w:r w:rsidRPr="005B398B">
        <w:rPr>
          <w:rFonts w:asciiTheme="majorBidi" w:hAnsiTheme="majorBidi" w:cstheme="majorBidi"/>
          <w:i/>
          <w:iCs/>
          <w:color w:val="0D0D0D" w:themeColor="text1" w:themeTint="F2"/>
          <w:szCs w:val="24"/>
        </w:rPr>
        <w:tab/>
        <w:t>Development</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2</w:t>
      </w:r>
      <w:r w:rsidRPr="005B398B">
        <w:rPr>
          <w:rFonts w:asciiTheme="majorBidi" w:hAnsiTheme="majorBidi" w:cstheme="majorBidi"/>
          <w:color w:val="0D0D0D" w:themeColor="text1" w:themeTint="F2"/>
          <w:szCs w:val="24"/>
        </w:rPr>
        <w:t xml:space="preserve">(1). </w:t>
      </w:r>
      <w:hyperlink r:id="rId12" w:history="1">
        <w:r w:rsidRPr="00171D76">
          <w:rPr>
            <w:rStyle w:val="Hyperlink"/>
            <w:rFonts w:asciiTheme="majorBidi" w:hAnsiTheme="majorBidi" w:cstheme="majorBidi"/>
            <w:szCs w:val="24"/>
          </w:rPr>
          <w:t>https://doi.org/10.5296/ijld.v2i1.1470</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Khreisat, M., &amp; Mugableh, A. I. (2017). Multidimensionality of EFL Recreational Reading</w:t>
      </w:r>
      <w:r w:rsidRPr="005B398B">
        <w:rPr>
          <w:rFonts w:asciiTheme="majorBidi" w:hAnsiTheme="majorBidi" w:cstheme="majorBidi"/>
          <w:color w:val="0D0D0D" w:themeColor="text1" w:themeTint="F2"/>
          <w:szCs w:val="24"/>
        </w:rPr>
        <w:tab/>
        <w:t>Attitudes: An EFA and CFA Approach. </w:t>
      </w:r>
      <w:r w:rsidRPr="005B398B">
        <w:rPr>
          <w:rFonts w:asciiTheme="majorBidi" w:hAnsiTheme="majorBidi" w:cstheme="majorBidi"/>
          <w:i/>
          <w:iCs/>
          <w:color w:val="0D0D0D" w:themeColor="text1" w:themeTint="F2"/>
          <w:szCs w:val="24"/>
        </w:rPr>
        <w:t>Journal of Research in Applied</w:t>
      </w:r>
      <w:r w:rsidRPr="005B398B">
        <w:rPr>
          <w:rFonts w:asciiTheme="majorBidi" w:hAnsiTheme="majorBidi" w:cstheme="majorBidi"/>
          <w:i/>
          <w:iCs/>
          <w:color w:val="0D0D0D" w:themeColor="text1" w:themeTint="F2"/>
          <w:szCs w:val="24"/>
        </w:rPr>
        <w:tab/>
        <w:t>Linguistics</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11</w:t>
      </w:r>
      <w:r w:rsidRPr="005B398B">
        <w:rPr>
          <w:rFonts w:asciiTheme="majorBidi" w:hAnsiTheme="majorBidi" w:cstheme="majorBidi"/>
          <w:color w:val="0D0D0D" w:themeColor="text1" w:themeTint="F2"/>
          <w:szCs w:val="24"/>
        </w:rPr>
        <w:t>(2),</w:t>
      </w:r>
      <w:r w:rsidRPr="005B398B">
        <w:rPr>
          <w:rFonts w:asciiTheme="majorBidi" w:hAnsiTheme="majorBidi" w:cstheme="majorBidi"/>
          <w:color w:val="0D0D0D" w:themeColor="text1" w:themeTint="F2"/>
          <w:szCs w:val="24"/>
        </w:rPr>
        <w:tab/>
        <w:t>778–807.</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Kim, J. Y., &amp; Anderson, T. (2011). Reading across the curriculum: A framework for improving</w:t>
      </w:r>
      <w:r w:rsidRPr="005B398B">
        <w:rPr>
          <w:rFonts w:asciiTheme="majorBidi" w:hAnsiTheme="majorBidi" w:cstheme="majorBidi"/>
          <w:color w:val="0D0D0D" w:themeColor="text1" w:themeTint="F2"/>
          <w:szCs w:val="24"/>
        </w:rPr>
        <w:tab/>
        <w:t>the reading abilities and habits of college students. </w:t>
      </w:r>
      <w:r w:rsidRPr="005B398B">
        <w:rPr>
          <w:rFonts w:asciiTheme="majorBidi" w:hAnsiTheme="majorBidi" w:cstheme="majorBidi"/>
          <w:i/>
          <w:iCs/>
          <w:color w:val="0D0D0D" w:themeColor="text1" w:themeTint="F2"/>
          <w:szCs w:val="24"/>
        </w:rPr>
        <w:t>Journal of College Literacy and</w:t>
      </w:r>
      <w:r w:rsidRPr="005B398B">
        <w:rPr>
          <w:rFonts w:asciiTheme="majorBidi" w:hAnsiTheme="majorBidi" w:cstheme="majorBidi"/>
          <w:i/>
          <w:iCs/>
          <w:color w:val="0D0D0D" w:themeColor="text1" w:themeTint="F2"/>
          <w:szCs w:val="24"/>
        </w:rPr>
        <w:tab/>
        <w:t>Learning</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37</w:t>
      </w:r>
      <w:r w:rsidRPr="005B398B">
        <w:rPr>
          <w:rFonts w:asciiTheme="majorBidi" w:hAnsiTheme="majorBidi" w:cstheme="majorBidi"/>
          <w:color w:val="0D0D0D" w:themeColor="text1" w:themeTint="F2"/>
          <w:szCs w:val="24"/>
        </w:rPr>
        <w:t>, 29–40.</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Madrazo, C. (2019). Reading Habits, Reading Comprehension and Academic Performance</w:t>
      </w:r>
      <w:r w:rsidRPr="005B398B">
        <w:rPr>
          <w:rFonts w:asciiTheme="majorBidi" w:hAnsiTheme="majorBidi" w:cstheme="majorBidi"/>
          <w:color w:val="0D0D0D" w:themeColor="text1" w:themeTint="F2"/>
          <w:szCs w:val="24"/>
        </w:rPr>
        <w:tab/>
        <w:t>of Grade V Pupils. </w:t>
      </w:r>
      <w:r w:rsidRPr="005B398B">
        <w:rPr>
          <w:rFonts w:asciiTheme="majorBidi" w:hAnsiTheme="majorBidi" w:cstheme="majorBidi"/>
          <w:i/>
          <w:iCs/>
          <w:color w:val="0D0D0D" w:themeColor="text1" w:themeTint="F2"/>
          <w:szCs w:val="24"/>
        </w:rPr>
        <w:t>The Iranian EFL Journal</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15</w:t>
      </w:r>
      <w:r w:rsidRPr="005B398B">
        <w:rPr>
          <w:rFonts w:asciiTheme="majorBidi" w:hAnsiTheme="majorBidi" w:cstheme="majorBidi"/>
          <w:color w:val="0D0D0D" w:themeColor="text1" w:themeTint="F2"/>
          <w:szCs w:val="24"/>
        </w:rPr>
        <w:t>, 138–165.</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Mak, H. W., &amp; Fancourt, D. (2020). Reading for pleasure in childhood and adolescent healthy</w:t>
      </w:r>
      <w:r w:rsidRPr="005B398B">
        <w:rPr>
          <w:rFonts w:asciiTheme="majorBidi" w:hAnsiTheme="majorBidi" w:cstheme="majorBidi"/>
          <w:color w:val="0D0D0D" w:themeColor="text1" w:themeTint="F2"/>
          <w:szCs w:val="24"/>
        </w:rPr>
        <w:tab/>
        <w:t>behaviours: Longitudinal associations using the Millennium Cohort Study. </w:t>
      </w:r>
      <w:r w:rsidRPr="005B398B">
        <w:rPr>
          <w:rFonts w:asciiTheme="majorBidi" w:hAnsiTheme="majorBidi" w:cstheme="majorBidi"/>
          <w:i/>
          <w:iCs/>
          <w:color w:val="0D0D0D" w:themeColor="text1" w:themeTint="F2"/>
          <w:szCs w:val="24"/>
        </w:rPr>
        <w:t>Preventive</w:t>
      </w:r>
      <w:r w:rsidRPr="005B398B">
        <w:rPr>
          <w:rFonts w:asciiTheme="majorBidi" w:hAnsiTheme="majorBidi" w:cstheme="majorBidi"/>
          <w:i/>
          <w:iCs/>
          <w:color w:val="0D0D0D" w:themeColor="text1" w:themeTint="F2"/>
          <w:szCs w:val="24"/>
        </w:rPr>
        <w:tab/>
        <w:t>Medicine</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130</w:t>
      </w:r>
      <w:r w:rsidRPr="005B398B">
        <w:rPr>
          <w:rFonts w:asciiTheme="majorBidi" w:hAnsiTheme="majorBidi" w:cstheme="majorBidi"/>
          <w:color w:val="0D0D0D" w:themeColor="text1" w:themeTint="F2"/>
          <w:szCs w:val="24"/>
        </w:rPr>
        <w:t xml:space="preserve">(105889), 105889. </w:t>
      </w:r>
      <w:hyperlink r:id="rId13" w:history="1">
        <w:r w:rsidRPr="00171D76">
          <w:rPr>
            <w:rStyle w:val="Hyperlink"/>
            <w:rFonts w:asciiTheme="majorBidi" w:hAnsiTheme="majorBidi" w:cstheme="majorBidi"/>
            <w:szCs w:val="24"/>
          </w:rPr>
          <w:t>https://doi.org/10.1016/j.ypmed.2019.105889</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Mckenna, M. C., Conradi, K., Lawrence, C., Jang, B. G., &amp; Meyer, J. P. (2012). Reading</w:t>
      </w:r>
      <w:r w:rsidRPr="005B398B">
        <w:rPr>
          <w:rFonts w:asciiTheme="majorBidi" w:hAnsiTheme="majorBidi" w:cstheme="majorBidi"/>
          <w:color w:val="0D0D0D" w:themeColor="text1" w:themeTint="F2"/>
          <w:szCs w:val="24"/>
        </w:rPr>
        <w:tab/>
        <w:t>attitudes</w:t>
      </w:r>
      <w:r w:rsidRPr="005B398B">
        <w:rPr>
          <w:rFonts w:asciiTheme="majorBidi" w:hAnsiTheme="majorBidi" w:cstheme="majorBidi"/>
          <w:color w:val="0D0D0D" w:themeColor="text1" w:themeTint="F2"/>
          <w:szCs w:val="24"/>
        </w:rPr>
        <w:tab/>
        <w:t>of middle school students: Results of a US survey. </w:t>
      </w:r>
      <w:r w:rsidRPr="005B398B">
        <w:rPr>
          <w:rFonts w:asciiTheme="majorBidi" w:hAnsiTheme="majorBidi" w:cstheme="majorBidi"/>
          <w:i/>
          <w:iCs/>
          <w:color w:val="0D0D0D" w:themeColor="text1" w:themeTint="F2"/>
          <w:szCs w:val="24"/>
        </w:rPr>
        <w:t>Reading Research</w:t>
      </w:r>
      <w:r w:rsidRPr="005B398B">
        <w:rPr>
          <w:rFonts w:asciiTheme="majorBidi" w:hAnsiTheme="majorBidi" w:cstheme="majorBidi"/>
          <w:i/>
          <w:iCs/>
          <w:color w:val="0D0D0D" w:themeColor="text1" w:themeTint="F2"/>
          <w:szCs w:val="24"/>
        </w:rPr>
        <w:tab/>
        <w:t>Quarterly</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47</w:t>
      </w:r>
      <w:r w:rsidRPr="005B398B">
        <w:rPr>
          <w:rFonts w:asciiTheme="majorBidi" w:hAnsiTheme="majorBidi" w:cstheme="majorBidi"/>
          <w:color w:val="0D0D0D" w:themeColor="text1" w:themeTint="F2"/>
          <w:szCs w:val="24"/>
        </w:rPr>
        <w:t>(3),</w:t>
      </w:r>
      <w:r w:rsidRPr="005B398B">
        <w:rPr>
          <w:rFonts w:asciiTheme="majorBidi" w:hAnsiTheme="majorBidi" w:cstheme="majorBidi"/>
          <w:color w:val="0D0D0D" w:themeColor="text1" w:themeTint="F2"/>
          <w:szCs w:val="24"/>
        </w:rPr>
        <w:tab/>
        <w:t>283–306.</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Mike, C. (2015). </w:t>
      </w:r>
      <w:r w:rsidRPr="005B398B">
        <w:rPr>
          <w:rFonts w:asciiTheme="majorBidi" w:hAnsiTheme="majorBidi" w:cstheme="majorBidi"/>
          <w:i/>
          <w:iCs/>
          <w:color w:val="0D0D0D" w:themeColor="text1" w:themeTint="F2"/>
          <w:szCs w:val="24"/>
        </w:rPr>
        <w:t>Three Obstacles of Reading and How to Overcome Them</w:t>
      </w:r>
      <w:r w:rsidRPr="005B398B">
        <w:rPr>
          <w:rFonts w:asciiTheme="majorBidi" w:hAnsiTheme="majorBidi" w:cstheme="majorBidi"/>
          <w:color w:val="0D0D0D" w:themeColor="text1" w:themeTint="F2"/>
          <w:szCs w:val="24"/>
        </w:rPr>
        <w:t>. 20O – 20.</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Mills, G. E., &amp; Gay, L. R. (2016) </w:t>
      </w:r>
      <w:r w:rsidRPr="005B398B">
        <w:rPr>
          <w:rFonts w:asciiTheme="majorBidi" w:hAnsiTheme="majorBidi" w:cstheme="majorBidi"/>
          <w:bCs/>
          <w:color w:val="0D0D0D" w:themeColor="text1" w:themeTint="F2"/>
          <w:szCs w:val="24"/>
        </w:rPr>
        <w:t>Education research: Competencies for analysis and</w:t>
      </w:r>
      <w:r w:rsidRPr="005B398B">
        <w:rPr>
          <w:rFonts w:asciiTheme="majorBidi" w:hAnsiTheme="majorBidi" w:cstheme="majorBidi"/>
          <w:bCs/>
          <w:color w:val="0D0D0D" w:themeColor="text1" w:themeTint="F2"/>
          <w:szCs w:val="24"/>
        </w:rPr>
        <w:tab/>
        <w:t>applications</w:t>
      </w:r>
      <w:r w:rsidRPr="005B398B">
        <w:rPr>
          <w:rFonts w:asciiTheme="majorBidi" w:hAnsiTheme="majorBidi" w:cstheme="majorBidi"/>
          <w:color w:val="0D0D0D" w:themeColor="text1" w:themeTint="F2"/>
          <w:szCs w:val="24"/>
        </w:rPr>
        <w:t>.</w:t>
      </w:r>
      <w:r w:rsidRPr="005B398B">
        <w:rPr>
          <w:rFonts w:asciiTheme="majorBidi" w:hAnsiTheme="majorBidi" w:cstheme="majorBidi"/>
          <w:color w:val="0D0D0D" w:themeColor="text1" w:themeTint="F2"/>
          <w:szCs w:val="24"/>
        </w:rPr>
        <w:tab/>
        <w:t xml:space="preserve">London, England: </w:t>
      </w:r>
      <w:r w:rsidRPr="005B398B">
        <w:rPr>
          <w:rFonts w:asciiTheme="majorBidi" w:hAnsiTheme="majorBidi" w:cstheme="majorBidi"/>
          <w:i/>
          <w:color w:val="0D0D0D" w:themeColor="text1" w:themeTint="F2"/>
          <w:szCs w:val="24"/>
        </w:rPr>
        <w:t>Pearson Education</w:t>
      </w:r>
      <w:r w:rsidRPr="005B398B">
        <w:rPr>
          <w:rFonts w:asciiTheme="majorBidi" w:hAnsiTheme="majorBidi" w:cstheme="majorBidi"/>
          <w:color w:val="0D0D0D" w:themeColor="text1" w:themeTint="F2"/>
          <w:szCs w:val="24"/>
        </w:rPr>
        <w:t>.</w:t>
      </w:r>
      <w:r w:rsidRPr="005B398B">
        <w:rPr>
          <w:rFonts w:asciiTheme="majorBidi" w:hAnsiTheme="majorBidi" w:cstheme="majorBidi"/>
          <w:color w:val="0D0D0D" w:themeColor="text1" w:themeTint="F2"/>
          <w:szCs w:val="24"/>
        </w:rPr>
        <w:tab/>
      </w:r>
      <w:hyperlink r:id="rId14" w:history="1">
        <w:r w:rsidRPr="005B398B">
          <w:rPr>
            <w:rFonts w:asciiTheme="majorBidi" w:hAnsiTheme="majorBidi" w:cstheme="majorBidi"/>
            <w:color w:val="0D0D0D" w:themeColor="text1" w:themeTint="F2"/>
            <w:szCs w:val="24"/>
          </w:rPr>
          <w:t>https://doi.org/10.37074/jalt.2018.1.2.14</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Mohammad Abdullah Attiyat, N. (2019). The impact of pleasure reading on enhancing writing</w:t>
      </w:r>
      <w:r w:rsidRPr="005B398B">
        <w:rPr>
          <w:rFonts w:asciiTheme="majorBidi" w:hAnsiTheme="majorBidi" w:cstheme="majorBidi"/>
          <w:color w:val="0D0D0D" w:themeColor="text1" w:themeTint="F2"/>
          <w:szCs w:val="24"/>
        </w:rPr>
        <w:tab/>
        <w:t>achievement and reading comprehension. </w:t>
      </w:r>
      <w:r w:rsidRPr="005B398B">
        <w:rPr>
          <w:rFonts w:asciiTheme="majorBidi" w:hAnsiTheme="majorBidi" w:cstheme="majorBidi"/>
          <w:i/>
          <w:iCs/>
          <w:color w:val="0D0D0D" w:themeColor="text1" w:themeTint="F2"/>
          <w:szCs w:val="24"/>
        </w:rPr>
        <w:t>Arab World English Journal</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10</w:t>
      </w:r>
      <w:r w:rsidRPr="005B398B">
        <w:rPr>
          <w:rFonts w:asciiTheme="majorBidi" w:hAnsiTheme="majorBidi" w:cstheme="majorBidi"/>
          <w:color w:val="0D0D0D" w:themeColor="text1" w:themeTint="F2"/>
          <w:szCs w:val="24"/>
        </w:rPr>
        <w:t>(1), 155–165.</w:t>
      </w:r>
      <w:r w:rsidRPr="005B398B">
        <w:rPr>
          <w:rFonts w:asciiTheme="majorBidi" w:hAnsiTheme="majorBidi" w:cstheme="majorBidi"/>
          <w:color w:val="0D0D0D" w:themeColor="text1" w:themeTint="F2"/>
          <w:szCs w:val="24"/>
        </w:rPr>
        <w:tab/>
      </w:r>
      <w:hyperlink r:id="rId15" w:history="1">
        <w:r w:rsidRPr="005B398B">
          <w:rPr>
            <w:rFonts w:asciiTheme="majorBidi" w:hAnsiTheme="majorBidi" w:cstheme="majorBidi"/>
            <w:color w:val="0D0D0D" w:themeColor="text1" w:themeTint="F2"/>
            <w:szCs w:val="24"/>
          </w:rPr>
          <w:t>https://doi.org/10.24093/awej/vol10no1.14</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Morgan, M. (2007). </w:t>
      </w:r>
      <w:r w:rsidRPr="005B398B">
        <w:rPr>
          <w:rFonts w:asciiTheme="majorBidi" w:hAnsiTheme="majorBidi" w:cstheme="majorBidi"/>
          <w:i/>
          <w:iCs/>
          <w:color w:val="0D0D0D" w:themeColor="text1" w:themeTint="F2"/>
          <w:szCs w:val="24"/>
        </w:rPr>
        <w:t>Strategies for Reading &amp; Arguing About Literature</w:t>
      </w:r>
      <w:r w:rsidRPr="005B398B">
        <w:rPr>
          <w:rFonts w:asciiTheme="majorBidi" w:hAnsiTheme="majorBidi" w:cstheme="majorBidi"/>
          <w:color w:val="0D0D0D" w:themeColor="text1" w:themeTint="F2"/>
          <w:szCs w:val="24"/>
        </w:rPr>
        <w:t>. Pearson Custom</w:t>
      </w:r>
      <w:r w:rsidRPr="005B398B">
        <w:rPr>
          <w:rFonts w:asciiTheme="majorBidi" w:hAnsiTheme="majorBidi" w:cstheme="majorBidi"/>
          <w:color w:val="0D0D0D" w:themeColor="text1" w:themeTint="F2"/>
          <w:szCs w:val="24"/>
        </w:rPr>
        <w:tab/>
        <w:t>Publishing.</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Mueller, K. L., Hanson, M., Martinez, M., &amp; Meyer, L. (2017). Patron preferences: Recreational</w:t>
      </w:r>
      <w:r w:rsidRPr="005B398B">
        <w:rPr>
          <w:rFonts w:asciiTheme="majorBidi" w:hAnsiTheme="majorBidi" w:cstheme="majorBidi"/>
          <w:color w:val="0D0D0D" w:themeColor="text1" w:themeTint="F2"/>
          <w:szCs w:val="24"/>
        </w:rPr>
        <w:tab/>
        <w:t>reading in an academic library. </w:t>
      </w:r>
      <w:r w:rsidRPr="005B398B">
        <w:rPr>
          <w:rFonts w:asciiTheme="majorBidi" w:hAnsiTheme="majorBidi" w:cstheme="majorBidi"/>
          <w:i/>
          <w:iCs/>
          <w:color w:val="0D0D0D" w:themeColor="text1" w:themeTint="F2"/>
          <w:szCs w:val="24"/>
        </w:rPr>
        <w:t>Journal of Academic Librarianship</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43</w:t>
      </w:r>
      <w:r w:rsidRPr="005B398B">
        <w:rPr>
          <w:rFonts w:asciiTheme="majorBidi" w:hAnsiTheme="majorBidi" w:cstheme="majorBidi"/>
          <w:color w:val="0D0D0D" w:themeColor="text1" w:themeTint="F2"/>
          <w:szCs w:val="24"/>
        </w:rPr>
        <w:t>(1), 72–81.</w:t>
      </w:r>
      <w:r w:rsidRPr="005B398B">
        <w:rPr>
          <w:rFonts w:asciiTheme="majorBidi" w:hAnsiTheme="majorBidi" w:cstheme="majorBidi"/>
          <w:color w:val="0D0D0D" w:themeColor="text1" w:themeTint="F2"/>
          <w:szCs w:val="24"/>
        </w:rPr>
        <w:tab/>
      </w:r>
      <w:hyperlink r:id="rId16" w:history="1">
        <w:r w:rsidRPr="00171D76">
          <w:rPr>
            <w:rStyle w:val="Hyperlink"/>
            <w:rFonts w:asciiTheme="majorBidi" w:hAnsiTheme="majorBidi" w:cstheme="majorBidi"/>
            <w:szCs w:val="24"/>
          </w:rPr>
          <w:t>https://doi.org/10.1016/j.acalib.2016.08.019</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Nduka, D. M. (2003). English for Communicative Competence: Reading at the Tertiary level:</w:t>
      </w:r>
      <w:r w:rsidRPr="005B398B">
        <w:rPr>
          <w:rFonts w:asciiTheme="majorBidi" w:hAnsiTheme="majorBidi" w:cstheme="majorBidi"/>
          <w:color w:val="0D0D0D" w:themeColor="text1" w:themeTint="F2"/>
          <w:szCs w:val="24"/>
        </w:rPr>
        <w:tab/>
        <w:t>skills for effective comprehension (ed). </w:t>
      </w:r>
      <w:r w:rsidRPr="005B398B">
        <w:rPr>
          <w:rFonts w:asciiTheme="majorBidi" w:hAnsiTheme="majorBidi" w:cstheme="majorBidi"/>
          <w:i/>
          <w:iCs/>
          <w:color w:val="0D0D0D" w:themeColor="text1" w:themeTint="F2"/>
          <w:szCs w:val="24"/>
        </w:rPr>
        <w:t>Enugu. Evelopment</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2</w:t>
      </w:r>
      <w:r w:rsidRPr="005B398B">
        <w:rPr>
          <w:rFonts w:asciiTheme="majorBidi" w:hAnsiTheme="majorBidi" w:cstheme="majorBidi"/>
          <w:color w:val="0D0D0D" w:themeColor="text1" w:themeTint="F2"/>
          <w:szCs w:val="24"/>
        </w:rPr>
        <w:t>(1), 470–486.</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Palani, K. K. (2012). Promising Reading Habits and Creating Literate Social. </w:t>
      </w:r>
      <w:r w:rsidRPr="005B398B">
        <w:rPr>
          <w:rFonts w:asciiTheme="majorBidi" w:hAnsiTheme="majorBidi" w:cstheme="majorBidi"/>
          <w:i/>
          <w:iCs/>
          <w:color w:val="0D0D0D" w:themeColor="text1" w:themeTint="F2"/>
          <w:szCs w:val="24"/>
        </w:rPr>
        <w:t>International</w:t>
      </w:r>
      <w:r w:rsidRPr="005B398B">
        <w:rPr>
          <w:rFonts w:asciiTheme="majorBidi" w:hAnsiTheme="majorBidi" w:cstheme="majorBidi"/>
          <w:i/>
          <w:iCs/>
          <w:color w:val="0D0D0D" w:themeColor="text1" w:themeTint="F2"/>
          <w:szCs w:val="24"/>
        </w:rPr>
        <w:tab/>
        <w:t>Reference Research Journal</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III</w:t>
      </w:r>
      <w:r w:rsidRPr="005B398B">
        <w:rPr>
          <w:rFonts w:asciiTheme="majorBidi" w:hAnsiTheme="majorBidi" w:cstheme="majorBidi"/>
          <w:color w:val="0D0D0D" w:themeColor="text1" w:themeTint="F2"/>
          <w:szCs w:val="24"/>
        </w:rPr>
        <w:t>(1).</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Pandian, A. (2000, July). A study on readership behavior among multi-ethnic, multi-lingual</w:t>
      </w:r>
      <w:r w:rsidRPr="005B398B">
        <w:rPr>
          <w:rFonts w:asciiTheme="majorBidi" w:hAnsiTheme="majorBidi" w:cstheme="majorBidi"/>
          <w:color w:val="0D0D0D" w:themeColor="text1" w:themeTint="F2"/>
          <w:szCs w:val="24"/>
        </w:rPr>
        <w:tab/>
        <w:t xml:space="preserve">Malaysian students. </w:t>
      </w:r>
      <w:r w:rsidRPr="005B398B">
        <w:rPr>
          <w:rFonts w:asciiTheme="majorBidi" w:hAnsiTheme="majorBidi" w:cstheme="majorBidi"/>
          <w:i/>
          <w:color w:val="0D0D0D" w:themeColor="text1" w:themeTint="F2"/>
          <w:szCs w:val="24"/>
        </w:rPr>
        <w:t>Paper presented at the 7th International Literacy and Education</w:t>
      </w:r>
      <w:r w:rsidRPr="005B398B">
        <w:rPr>
          <w:rFonts w:asciiTheme="majorBidi" w:hAnsiTheme="majorBidi" w:cstheme="majorBidi"/>
          <w:i/>
          <w:color w:val="0D0D0D" w:themeColor="text1" w:themeTint="F2"/>
          <w:szCs w:val="24"/>
        </w:rPr>
        <w:tab/>
        <w:t>Research Network (LERN) Conference on Learning,</w:t>
      </w:r>
      <w:r w:rsidRPr="005B398B">
        <w:rPr>
          <w:rFonts w:asciiTheme="majorBidi" w:hAnsiTheme="majorBidi" w:cstheme="majorBidi"/>
          <w:color w:val="0D0D0D" w:themeColor="text1" w:themeTint="F2"/>
          <w:szCs w:val="24"/>
        </w:rPr>
        <w:t xml:space="preserve"> RMIT University, Melbourne.</w:t>
      </w:r>
      <w:r w:rsidRPr="005B398B">
        <w:rPr>
          <w:rFonts w:asciiTheme="majorBidi" w:hAnsiTheme="majorBidi" w:cstheme="majorBidi"/>
          <w:color w:val="0D0D0D" w:themeColor="text1" w:themeTint="F2"/>
          <w:szCs w:val="24"/>
        </w:rPr>
        <w:tab/>
        <w:t xml:space="preserve">Retrieved from </w:t>
      </w:r>
      <w:hyperlink r:id="rId17" w:history="1">
        <w:r w:rsidRPr="005B398B">
          <w:rPr>
            <w:rFonts w:asciiTheme="majorBidi" w:hAnsiTheme="majorBidi" w:cstheme="majorBidi"/>
            <w:color w:val="0D0D0D" w:themeColor="text1" w:themeTint="F2"/>
            <w:szCs w:val="24"/>
          </w:rPr>
          <w:t>http://.ultibase.rmit.edu.au/Articles/aug01/pandian1.htm</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Rahmat, N. H., Rahman, S. A. S. A., &amp; Hassan, H. R. (2018). Exploring reading issues among</w:t>
      </w:r>
      <w:r w:rsidRPr="005B398B">
        <w:rPr>
          <w:rFonts w:asciiTheme="majorBidi" w:hAnsiTheme="majorBidi" w:cstheme="majorBidi"/>
          <w:color w:val="0D0D0D" w:themeColor="text1" w:themeTint="F2"/>
          <w:szCs w:val="24"/>
        </w:rPr>
        <w:tab/>
        <w:t>millennials and Genz. </w:t>
      </w:r>
      <w:r w:rsidRPr="005B398B">
        <w:rPr>
          <w:rFonts w:asciiTheme="majorBidi" w:hAnsiTheme="majorBidi" w:cstheme="majorBidi"/>
          <w:i/>
          <w:iCs/>
          <w:color w:val="0D0D0D" w:themeColor="text1" w:themeTint="F2"/>
          <w:szCs w:val="24"/>
        </w:rPr>
        <w:t>European Journal of English Language Teaching</w:t>
      </w:r>
      <w:r w:rsidRPr="005B398B">
        <w:rPr>
          <w:rFonts w:asciiTheme="majorBidi" w:hAnsiTheme="majorBidi" w:cstheme="majorBidi"/>
          <w:color w:val="0D0D0D" w:themeColor="text1" w:themeTint="F2"/>
          <w:szCs w:val="24"/>
        </w:rPr>
        <w:t>.</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Richard, L., &amp; Allington, R. E. (2012). Every child,every</w:t>
      </w:r>
      <w:r w:rsidRPr="005B398B">
        <w:rPr>
          <w:rFonts w:asciiTheme="majorBidi" w:hAnsiTheme="majorBidi" w:cstheme="majorBidi"/>
          <w:color w:val="0D0D0D" w:themeColor="text1" w:themeTint="F2"/>
          <w:szCs w:val="24"/>
        </w:rPr>
        <w:tab/>
        <w:t>day. </w:t>
      </w:r>
      <w:r w:rsidRPr="005B398B">
        <w:rPr>
          <w:rFonts w:asciiTheme="majorBidi" w:hAnsiTheme="majorBidi" w:cstheme="majorBidi"/>
          <w:i/>
          <w:iCs/>
          <w:color w:val="0D0D0D" w:themeColor="text1" w:themeTint="F2"/>
          <w:szCs w:val="24"/>
        </w:rPr>
        <w:t>Desktop/New%20articles/Educational%20 Reader/Related%20 Leadership</w:t>
      </w:r>
      <w:r w:rsidRPr="005B398B">
        <w:rPr>
          <w:rFonts w:asciiTheme="majorBidi" w:hAnsiTheme="majorBidi" w:cstheme="majorBidi"/>
          <w:i/>
          <w:iCs/>
          <w:color w:val="0D0D0D" w:themeColor="text1" w:themeTint="F2"/>
          <w:szCs w:val="24"/>
        </w:rPr>
        <w:tab/>
        <w:t>Reading-Reading_%20core%20Skill-Every520Child</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69</w:t>
      </w:r>
      <w:r w:rsidRPr="005B398B">
        <w:rPr>
          <w:rFonts w:asciiTheme="majorBidi" w:hAnsiTheme="majorBidi" w:cstheme="majorBidi"/>
          <w:color w:val="0D0D0D" w:themeColor="text1" w:themeTint="F2"/>
          <w:szCs w:val="24"/>
        </w:rPr>
        <w:t>, 10–15.</w:t>
      </w:r>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Sholeh, A., Setyosari, P., Cahyono, B. Y., Sulthoni, (2019). Effects of scaffolded voluntary</w:t>
      </w:r>
      <w:r w:rsidRPr="005B398B">
        <w:rPr>
          <w:rFonts w:asciiTheme="majorBidi" w:hAnsiTheme="majorBidi" w:cstheme="majorBidi"/>
          <w:color w:val="0D0D0D" w:themeColor="text1" w:themeTint="F2"/>
          <w:szCs w:val="24"/>
        </w:rPr>
        <w:tab/>
        <w:t>reading</w:t>
      </w:r>
      <w:r w:rsidRPr="005B398B">
        <w:rPr>
          <w:rFonts w:asciiTheme="majorBidi" w:hAnsiTheme="majorBidi" w:cstheme="majorBidi"/>
          <w:color w:val="0D0D0D" w:themeColor="text1" w:themeTint="F2"/>
          <w:szCs w:val="24"/>
        </w:rPr>
        <w:tab/>
        <w:t>on EFL students’ reading comprehension. </w:t>
      </w:r>
      <w:r w:rsidRPr="005B398B">
        <w:rPr>
          <w:rFonts w:asciiTheme="majorBidi" w:hAnsiTheme="majorBidi" w:cstheme="majorBidi"/>
          <w:i/>
          <w:iCs/>
          <w:color w:val="0D0D0D" w:themeColor="text1" w:themeTint="F2"/>
          <w:szCs w:val="24"/>
        </w:rPr>
        <w:t>International Journal of</w:t>
      </w:r>
      <w:r w:rsidRPr="005B398B">
        <w:rPr>
          <w:rFonts w:asciiTheme="majorBidi" w:hAnsiTheme="majorBidi" w:cstheme="majorBidi"/>
          <w:i/>
          <w:iCs/>
          <w:color w:val="0D0D0D" w:themeColor="text1" w:themeTint="F2"/>
          <w:szCs w:val="24"/>
        </w:rPr>
        <w:tab/>
        <w:t>Instruction</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12</w:t>
      </w:r>
      <w:r w:rsidRPr="005B398B">
        <w:rPr>
          <w:rFonts w:asciiTheme="majorBidi" w:hAnsiTheme="majorBidi" w:cstheme="majorBidi"/>
          <w:color w:val="0D0D0D" w:themeColor="text1" w:themeTint="F2"/>
          <w:szCs w:val="24"/>
        </w:rPr>
        <w:t>(4), 297</w:t>
      </w:r>
      <w:r w:rsidRPr="005B398B">
        <w:rPr>
          <w:rFonts w:asciiTheme="majorBidi" w:hAnsiTheme="majorBidi" w:cstheme="majorBidi"/>
          <w:color w:val="0D0D0D" w:themeColor="text1" w:themeTint="F2"/>
          <w:szCs w:val="24"/>
        </w:rPr>
        <w:tab/>
        <w:t xml:space="preserve">312. </w:t>
      </w:r>
      <w:hyperlink r:id="rId18" w:history="1">
        <w:r w:rsidRPr="00171D76">
          <w:rPr>
            <w:rStyle w:val="Hyperlink"/>
            <w:rFonts w:asciiTheme="majorBidi" w:hAnsiTheme="majorBidi" w:cstheme="majorBidi"/>
            <w:szCs w:val="24"/>
          </w:rPr>
          <w:t>https://doi.org/10.29333/iji.2019.12419a</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Sullivan, A., &amp; Brown, M. (2015). Reading for pleasure and progress in vocabulary and</w:t>
      </w:r>
      <w:r w:rsidRPr="005B398B">
        <w:rPr>
          <w:rFonts w:asciiTheme="majorBidi" w:hAnsiTheme="majorBidi" w:cstheme="majorBidi"/>
          <w:color w:val="0D0D0D" w:themeColor="text1" w:themeTint="F2"/>
          <w:szCs w:val="24"/>
        </w:rPr>
        <w:tab/>
        <w:t>mathematics. </w:t>
      </w:r>
      <w:r w:rsidRPr="005B398B">
        <w:rPr>
          <w:rFonts w:asciiTheme="majorBidi" w:hAnsiTheme="majorBidi" w:cstheme="majorBidi"/>
          <w:i/>
          <w:iCs/>
          <w:color w:val="0D0D0D" w:themeColor="text1" w:themeTint="F2"/>
          <w:szCs w:val="24"/>
        </w:rPr>
        <w:t>British Educational Research Journal</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41</w:t>
      </w:r>
      <w:r w:rsidRPr="005B398B">
        <w:rPr>
          <w:rFonts w:asciiTheme="majorBidi" w:hAnsiTheme="majorBidi" w:cstheme="majorBidi"/>
          <w:color w:val="0D0D0D" w:themeColor="text1" w:themeTint="F2"/>
          <w:szCs w:val="24"/>
        </w:rPr>
        <w:t>(6), 971–991.</w:t>
      </w:r>
      <w:r w:rsidRPr="005B398B">
        <w:rPr>
          <w:rFonts w:asciiTheme="majorBidi" w:hAnsiTheme="majorBidi" w:cstheme="majorBidi"/>
          <w:color w:val="0D0D0D" w:themeColor="text1" w:themeTint="F2"/>
          <w:szCs w:val="24"/>
        </w:rPr>
        <w:tab/>
      </w:r>
      <w:hyperlink r:id="rId19" w:history="1">
        <w:r w:rsidRPr="00171D76">
          <w:rPr>
            <w:rStyle w:val="Hyperlink"/>
            <w:rFonts w:asciiTheme="majorBidi" w:hAnsiTheme="majorBidi" w:cstheme="majorBidi"/>
            <w:szCs w:val="24"/>
          </w:rPr>
          <w:t>https://doi.org/10.1002/berj.3180</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Van Bergen, E., Snowling, M. J., de Zeeuw, E. L., van Beijsterveldt, C. E. M., Dolan, C. V., &amp;</w:t>
      </w:r>
      <w:r w:rsidRPr="005B398B">
        <w:rPr>
          <w:rFonts w:asciiTheme="majorBidi" w:hAnsiTheme="majorBidi" w:cstheme="majorBidi"/>
          <w:color w:val="0D0D0D" w:themeColor="text1" w:themeTint="F2"/>
          <w:szCs w:val="24"/>
        </w:rPr>
        <w:tab/>
        <w:t>Boomsma, D. I. (2018). Why do children read more? The influence of reading ability on</w:t>
      </w:r>
      <w:r w:rsidRPr="005B398B">
        <w:rPr>
          <w:rFonts w:asciiTheme="majorBidi" w:hAnsiTheme="majorBidi" w:cstheme="majorBidi"/>
          <w:color w:val="0D0D0D" w:themeColor="text1" w:themeTint="F2"/>
          <w:szCs w:val="24"/>
        </w:rPr>
        <w:tab/>
        <w:t>voluntary reading practices. </w:t>
      </w:r>
      <w:r w:rsidRPr="005B398B">
        <w:rPr>
          <w:rFonts w:asciiTheme="majorBidi" w:hAnsiTheme="majorBidi" w:cstheme="majorBidi"/>
          <w:i/>
          <w:iCs/>
          <w:color w:val="0D0D0D" w:themeColor="text1" w:themeTint="F2"/>
          <w:szCs w:val="24"/>
        </w:rPr>
        <w:t>Journal of Child Psychology and Psychiatry, and Allied</w:t>
      </w:r>
      <w:r w:rsidRPr="005B398B">
        <w:rPr>
          <w:rFonts w:asciiTheme="majorBidi" w:hAnsiTheme="majorBidi" w:cstheme="majorBidi"/>
          <w:i/>
          <w:iCs/>
          <w:color w:val="0D0D0D" w:themeColor="text1" w:themeTint="F2"/>
          <w:szCs w:val="24"/>
        </w:rPr>
        <w:tab/>
        <w:t>Disciplines</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59</w:t>
      </w:r>
      <w:r w:rsidRPr="005B398B">
        <w:rPr>
          <w:rFonts w:asciiTheme="majorBidi" w:hAnsiTheme="majorBidi" w:cstheme="majorBidi"/>
          <w:color w:val="0D0D0D" w:themeColor="text1" w:themeTint="F2"/>
          <w:szCs w:val="24"/>
        </w:rPr>
        <w:t xml:space="preserve">(11), 1205–1214. </w:t>
      </w:r>
      <w:hyperlink r:id="rId20" w:history="1">
        <w:r w:rsidRPr="00171D76">
          <w:rPr>
            <w:rStyle w:val="Hyperlink"/>
            <w:rFonts w:asciiTheme="majorBidi" w:hAnsiTheme="majorBidi" w:cstheme="majorBidi"/>
            <w:szCs w:val="24"/>
          </w:rPr>
          <w:t>https://doi.org/10.1111/jcpp.12910</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(N.d.). Virginia.edu. Retrieved October 3, 2023, from</w:t>
      </w:r>
      <w:r w:rsidRPr="005B398B">
        <w:rPr>
          <w:rFonts w:asciiTheme="majorBidi" w:hAnsiTheme="majorBidi" w:cstheme="majorBidi"/>
          <w:color w:val="0D0D0D" w:themeColor="text1" w:themeTint="F2"/>
          <w:szCs w:val="24"/>
        </w:rPr>
        <w:tab/>
      </w:r>
      <w:hyperlink r:id="rId21" w:history="1">
        <w:r w:rsidRPr="00171D76">
          <w:rPr>
            <w:rStyle w:val="Hyperlink"/>
            <w:rFonts w:asciiTheme="majorBidi" w:hAnsiTheme="majorBidi" w:cstheme="majorBidi"/>
            <w:szCs w:val="24"/>
          </w:rPr>
          <w:t>http://curry.virginia.edu/go/clic/nrrc/corri_rlo.html</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Wang, H., Guan, H., Yi, H., Seevak, E., Manheim, R., Boswell, M., Rozelle, S., &amp; Kotb, S.</w:t>
      </w:r>
      <w:r w:rsidRPr="005B398B">
        <w:rPr>
          <w:rFonts w:asciiTheme="majorBidi" w:hAnsiTheme="majorBidi" w:cstheme="majorBidi"/>
          <w:color w:val="0D0D0D" w:themeColor="text1" w:themeTint="F2"/>
          <w:szCs w:val="24"/>
        </w:rPr>
        <w:tab/>
        <w:t>(2020).</w:t>
      </w:r>
      <w:r w:rsidRPr="005B398B">
        <w:rPr>
          <w:rFonts w:asciiTheme="majorBidi" w:hAnsiTheme="majorBidi" w:cstheme="majorBidi"/>
          <w:color w:val="0D0D0D" w:themeColor="text1" w:themeTint="F2"/>
          <w:szCs w:val="24"/>
        </w:rPr>
        <w:tab/>
        <w:t>Independent reading in rural China’s elementary schools: A mixed-methods</w:t>
      </w:r>
      <w:r w:rsidRPr="005B398B">
        <w:rPr>
          <w:rFonts w:asciiTheme="majorBidi" w:hAnsiTheme="majorBidi" w:cstheme="majorBidi"/>
          <w:color w:val="0D0D0D" w:themeColor="text1" w:themeTint="F2"/>
          <w:szCs w:val="24"/>
        </w:rPr>
        <w:tab/>
        <w:t>analysis. </w:t>
      </w:r>
      <w:r w:rsidRPr="005B398B">
        <w:rPr>
          <w:rFonts w:asciiTheme="majorBidi" w:hAnsiTheme="majorBidi" w:cstheme="majorBidi"/>
          <w:i/>
          <w:iCs/>
          <w:color w:val="0D0D0D" w:themeColor="text1" w:themeTint="F2"/>
          <w:szCs w:val="24"/>
        </w:rPr>
        <w:t>International Journal of Educational Development</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78</w:t>
      </w:r>
      <w:r w:rsidRPr="005B398B">
        <w:rPr>
          <w:rFonts w:asciiTheme="majorBidi" w:hAnsiTheme="majorBidi" w:cstheme="majorBidi"/>
          <w:color w:val="0D0D0D" w:themeColor="text1" w:themeTint="F2"/>
          <w:szCs w:val="24"/>
        </w:rPr>
        <w:t>(102241), 102241.</w:t>
      </w:r>
      <w:r w:rsidRPr="005B398B">
        <w:rPr>
          <w:rFonts w:asciiTheme="majorBidi" w:hAnsiTheme="majorBidi" w:cstheme="majorBidi"/>
          <w:color w:val="0D0D0D" w:themeColor="text1" w:themeTint="F2"/>
          <w:szCs w:val="24"/>
        </w:rPr>
        <w:tab/>
      </w:r>
      <w:hyperlink r:id="rId22" w:history="1">
        <w:r w:rsidRPr="00171D76">
          <w:rPr>
            <w:rStyle w:val="Hyperlink"/>
            <w:rFonts w:asciiTheme="majorBidi" w:hAnsiTheme="majorBidi" w:cstheme="majorBidi"/>
            <w:szCs w:val="24"/>
          </w:rPr>
          <w:t>https://doi.org/10.1016/j.ijedudev.2020.102241</w:t>
        </w:r>
      </w:hyperlink>
    </w:p>
    <w:p w:rsidR="00796055" w:rsidRDefault="00796055" w:rsidP="00A43CDE">
      <w:pPr>
        <w:spacing w:after="0" w:line="240" w:lineRule="auto"/>
        <w:ind w:left="567" w:hanging="567"/>
        <w:rPr>
          <w:rFonts w:asciiTheme="majorBidi" w:hAnsiTheme="majorBidi" w:cstheme="majorBidi"/>
          <w:color w:val="0D0D0D" w:themeColor="text1" w:themeTint="F2"/>
          <w:szCs w:val="24"/>
        </w:rPr>
      </w:pPr>
      <w:r w:rsidRPr="005B398B">
        <w:rPr>
          <w:rFonts w:asciiTheme="majorBidi" w:hAnsiTheme="majorBidi" w:cstheme="majorBidi"/>
          <w:color w:val="0D0D0D" w:themeColor="text1" w:themeTint="F2"/>
          <w:szCs w:val="24"/>
        </w:rPr>
        <w:t>Whitten, C., Labby, S., &amp; Sullivan, S. L. (2019). The impact of pleasure reading on academic</w:t>
      </w:r>
      <w:r w:rsidRPr="005B398B">
        <w:rPr>
          <w:rFonts w:asciiTheme="majorBidi" w:hAnsiTheme="majorBidi" w:cstheme="majorBidi"/>
          <w:color w:val="0D0D0D" w:themeColor="text1" w:themeTint="F2"/>
          <w:szCs w:val="24"/>
        </w:rPr>
        <w:tab/>
        <w:t>success. </w:t>
      </w:r>
      <w:r w:rsidRPr="005B398B">
        <w:rPr>
          <w:rFonts w:asciiTheme="majorBidi" w:hAnsiTheme="majorBidi" w:cstheme="majorBidi"/>
          <w:i/>
          <w:iCs/>
          <w:color w:val="0D0D0D" w:themeColor="text1" w:themeTint="F2"/>
          <w:szCs w:val="24"/>
        </w:rPr>
        <w:t>Journal of Multidisciplinary Graduate Research</w:t>
      </w:r>
      <w:r w:rsidRPr="005B398B">
        <w:rPr>
          <w:rFonts w:asciiTheme="majorBidi" w:hAnsiTheme="majorBidi" w:cstheme="majorBidi"/>
          <w:color w:val="0D0D0D" w:themeColor="text1" w:themeTint="F2"/>
          <w:szCs w:val="24"/>
        </w:rPr>
        <w:t>, </w:t>
      </w:r>
      <w:r w:rsidRPr="005B398B">
        <w:rPr>
          <w:rFonts w:asciiTheme="majorBidi" w:hAnsiTheme="majorBidi" w:cstheme="majorBidi"/>
          <w:i/>
          <w:iCs/>
          <w:color w:val="0D0D0D" w:themeColor="text1" w:themeTint="F2"/>
          <w:szCs w:val="24"/>
        </w:rPr>
        <w:t>2</w:t>
      </w:r>
      <w:r w:rsidRPr="005B398B">
        <w:rPr>
          <w:rFonts w:asciiTheme="majorBidi" w:hAnsiTheme="majorBidi" w:cstheme="majorBidi"/>
          <w:color w:val="0D0D0D" w:themeColor="text1" w:themeTint="F2"/>
          <w:szCs w:val="24"/>
        </w:rPr>
        <w:t>(1).</w:t>
      </w:r>
    </w:p>
    <w:p w:rsidR="00796055" w:rsidRPr="005B398B" w:rsidRDefault="00796055" w:rsidP="00A43CDE">
      <w:pPr>
        <w:spacing w:after="0" w:line="240" w:lineRule="auto"/>
        <w:ind w:left="567" w:hanging="567"/>
        <w:rPr>
          <w:color w:val="0D0D0D" w:themeColor="text1" w:themeTint="F2"/>
          <w:szCs w:val="24"/>
        </w:rPr>
      </w:pPr>
      <w:r w:rsidRPr="005B398B">
        <w:rPr>
          <w:rFonts w:asciiTheme="majorBidi" w:hAnsiTheme="majorBidi" w:cstheme="majorBidi"/>
          <w:color w:val="0D0D0D" w:themeColor="text1" w:themeTint="F2"/>
          <w:szCs w:val="24"/>
        </w:rPr>
        <w:t>Wilhelm, J. D., &amp; Smith, M. W. (2016). The power of pleasure readi</w:t>
      </w:r>
      <w:r w:rsidRPr="005B398B">
        <w:rPr>
          <w:color w:val="0D0D0D" w:themeColor="text1" w:themeTint="F2"/>
          <w:szCs w:val="24"/>
        </w:rPr>
        <w:t>ng: What we can learn from</w:t>
      </w:r>
      <w:r w:rsidRPr="005B398B">
        <w:rPr>
          <w:color w:val="0D0D0D" w:themeColor="text1" w:themeTint="F2"/>
          <w:szCs w:val="24"/>
        </w:rPr>
        <w:tab/>
        <w:t>the secret reading lives of teens. </w:t>
      </w:r>
      <w:r w:rsidRPr="005B398B">
        <w:rPr>
          <w:i/>
          <w:iCs/>
          <w:color w:val="0D0D0D" w:themeColor="text1" w:themeTint="F2"/>
          <w:szCs w:val="24"/>
        </w:rPr>
        <w:t>English Journal</w:t>
      </w:r>
      <w:r w:rsidRPr="005B398B">
        <w:rPr>
          <w:color w:val="0D0D0D" w:themeColor="text1" w:themeTint="F2"/>
          <w:szCs w:val="24"/>
        </w:rPr>
        <w:t>, 25–30.</w:t>
      </w:r>
    </w:p>
    <w:p w:rsidR="00796055" w:rsidRPr="00796055" w:rsidRDefault="00796055" w:rsidP="00796055"/>
    <w:p w:rsidR="007D5E83" w:rsidRDefault="007D5E83" w:rsidP="00AB4462">
      <w:pPr>
        <w:spacing w:before="100" w:beforeAutospacing="1" w:after="100" w:afterAutospacing="1"/>
        <w:ind w:left="540" w:hanging="555"/>
        <w:rPr>
          <w:rFonts w:ascii="Calibri" w:eastAsia="Calibri" w:hAnsi="Calibri" w:cs="Calibri"/>
          <w:sz w:val="22"/>
        </w:rPr>
      </w:pPr>
    </w:p>
    <w:sectPr w:rsidR="007D5E83" w:rsidSect="00D601AB">
      <w:headerReference w:type="even" r:id="rId23"/>
      <w:headerReference w:type="default" r:id="rId24"/>
      <w:footerReference w:type="even" r:id="rId25"/>
      <w:footerReference w:type="default" r:id="rId26"/>
      <w:headerReference w:type="first" r:id="rId27"/>
      <w:footerReference w:type="first" r:id="rId28"/>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C56" w:rsidRDefault="00EB3C56">
      <w:pPr>
        <w:spacing w:after="0" w:line="240" w:lineRule="auto"/>
      </w:pPr>
      <w:r>
        <w:separator/>
      </w:r>
    </w:p>
  </w:endnote>
  <w:endnote w:type="continuationSeparator" w:id="0">
    <w:p w:rsidR="00EB3C56" w:rsidRDefault="00EB3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47458F" w:rsidRDefault="0047458F">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FA331C" w:rsidRPr="00FA331C">
      <w:rPr>
        <w:b/>
        <w:noProof/>
        <w:sz w:val="22"/>
      </w:rPr>
      <w:t>14</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47458F" w:rsidRDefault="0047458F">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Default="0047458F">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47458F" w:rsidRDefault="0047458F">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C56" w:rsidRDefault="00EB3C56">
      <w:pPr>
        <w:spacing w:after="0" w:line="240" w:lineRule="auto"/>
      </w:pPr>
      <w:r>
        <w:separator/>
      </w:r>
    </w:p>
  </w:footnote>
  <w:footnote w:type="continuationSeparator" w:id="0">
    <w:p w:rsidR="00EB3C56" w:rsidRDefault="00EB3C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B56" w:rsidRDefault="009B7B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58F" w:rsidRPr="0047458F" w:rsidRDefault="00FA331C">
    <w:pPr>
      <w:pStyle w:val="Header"/>
      <w:tabs>
        <w:tab w:val="clear" w:pos="4680"/>
        <w:tab w:val="clear" w:pos="9360"/>
      </w:tabs>
      <w:jc w:val="right"/>
      <w:rPr>
        <w:color w:val="auto"/>
      </w:rPr>
    </w:pPr>
    <w:sdt>
      <w:sdtPr>
        <w:rPr>
          <w:color w:val="auto"/>
        </w:rPr>
        <w:alias w:val="Title"/>
        <w:tag w:val=""/>
        <w:id w:val="664756013"/>
        <w:placeholder>
          <w:docPart w:val="3B35DCF9FD86456EA016FD47E7D154DA"/>
        </w:placeholder>
        <w:dataBinding w:prefixMappings="xmlns:ns0='http://purl.org/dc/elements/1.1/' xmlns:ns1='http://schemas.openxmlformats.org/package/2006/metadata/core-properties' " w:xpath="/ns1:coreProperties[1]/ns0:title[1]" w:storeItemID="{6C3C8BC8-F283-45AE-878A-BAB7291924A1}"/>
        <w:text/>
      </w:sdtPr>
      <w:sdtEndPr/>
      <w:sdtContent>
        <w:r w:rsidR="0047458F" w:rsidRPr="0047458F">
          <w:rPr>
            <w:color w:val="auto"/>
          </w:rPr>
          <w:t>Journal of Online and Digital Education</w:t>
        </w:r>
      </w:sdtContent>
    </w:sdt>
    <w:r w:rsidR="0047458F" w:rsidRPr="0047458F">
      <w:rPr>
        <w:color w:val="auto"/>
      </w:rPr>
      <w:t xml:space="preserve"> |</w:t>
    </w:r>
  </w:p>
  <w:p w:rsidR="0047458F" w:rsidRPr="0047458F" w:rsidRDefault="009B7B56">
    <w:pPr>
      <w:pStyle w:val="Header"/>
      <w:tabs>
        <w:tab w:val="clear" w:pos="4680"/>
        <w:tab w:val="clear" w:pos="9360"/>
      </w:tabs>
      <w:jc w:val="right"/>
      <w:rPr>
        <w:color w:val="auto"/>
      </w:rPr>
    </w:pPr>
    <w:r>
      <w:rPr>
        <w:color w:val="auto"/>
      </w:rPr>
      <w:t>Fall 2023, Volume 2, Issue 1</w:t>
    </w:r>
  </w:p>
  <w:p w:rsidR="0047458F" w:rsidRDefault="004745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B56" w:rsidRDefault="009B7B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354B4549"/>
    <w:multiLevelType w:val="hybridMultilevel"/>
    <w:tmpl w:val="640CB044"/>
    <w:lvl w:ilvl="0" w:tplc="650AAA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6EE4B61"/>
    <w:multiLevelType w:val="hybridMultilevel"/>
    <w:tmpl w:val="7B0028E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6"/>
  </w:num>
  <w:num w:numId="6">
    <w:abstractNumId w:val="7"/>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KwMDI1tDQ0MjQzMDFR0lEKTi0uzszPAykwrgUAYNEWdiwAAAA="/>
  </w:docVars>
  <w:rsids>
    <w:rsidRoot w:val="00266971"/>
    <w:rsid w:val="00022023"/>
    <w:rsid w:val="00042A4C"/>
    <w:rsid w:val="00083FD7"/>
    <w:rsid w:val="00091139"/>
    <w:rsid w:val="000E4AC8"/>
    <w:rsid w:val="000F5CA5"/>
    <w:rsid w:val="001152F4"/>
    <w:rsid w:val="00156263"/>
    <w:rsid w:val="001767E3"/>
    <w:rsid w:val="001774B5"/>
    <w:rsid w:val="001873EB"/>
    <w:rsid w:val="00192A8A"/>
    <w:rsid w:val="001A6156"/>
    <w:rsid w:val="001D6447"/>
    <w:rsid w:val="00266971"/>
    <w:rsid w:val="00273CA2"/>
    <w:rsid w:val="00282CE5"/>
    <w:rsid w:val="002C1F11"/>
    <w:rsid w:val="002D2899"/>
    <w:rsid w:val="00307982"/>
    <w:rsid w:val="003110BE"/>
    <w:rsid w:val="00343185"/>
    <w:rsid w:val="00372FB1"/>
    <w:rsid w:val="003736CF"/>
    <w:rsid w:val="00384190"/>
    <w:rsid w:val="003D1EE9"/>
    <w:rsid w:val="003E225F"/>
    <w:rsid w:val="00423B6D"/>
    <w:rsid w:val="00456EFA"/>
    <w:rsid w:val="0047458F"/>
    <w:rsid w:val="00474EF8"/>
    <w:rsid w:val="00482224"/>
    <w:rsid w:val="00483360"/>
    <w:rsid w:val="00487E34"/>
    <w:rsid w:val="004F7C5F"/>
    <w:rsid w:val="00522A8B"/>
    <w:rsid w:val="00540D88"/>
    <w:rsid w:val="0054222A"/>
    <w:rsid w:val="00547334"/>
    <w:rsid w:val="00564F90"/>
    <w:rsid w:val="00570B21"/>
    <w:rsid w:val="005B7274"/>
    <w:rsid w:val="005D3B31"/>
    <w:rsid w:val="005E6F2F"/>
    <w:rsid w:val="00630251"/>
    <w:rsid w:val="00662FEC"/>
    <w:rsid w:val="006776AF"/>
    <w:rsid w:val="006C1625"/>
    <w:rsid w:val="006E5F4F"/>
    <w:rsid w:val="007012D3"/>
    <w:rsid w:val="007615CF"/>
    <w:rsid w:val="00780706"/>
    <w:rsid w:val="00796055"/>
    <w:rsid w:val="007A1E38"/>
    <w:rsid w:val="007B6650"/>
    <w:rsid w:val="007D1762"/>
    <w:rsid w:val="007D5E83"/>
    <w:rsid w:val="007D642A"/>
    <w:rsid w:val="00826E66"/>
    <w:rsid w:val="0084576A"/>
    <w:rsid w:val="008506B2"/>
    <w:rsid w:val="00857375"/>
    <w:rsid w:val="00882401"/>
    <w:rsid w:val="00886CB8"/>
    <w:rsid w:val="00892924"/>
    <w:rsid w:val="008B217C"/>
    <w:rsid w:val="008D7637"/>
    <w:rsid w:val="0092562C"/>
    <w:rsid w:val="00934CD6"/>
    <w:rsid w:val="00935D7E"/>
    <w:rsid w:val="00945E73"/>
    <w:rsid w:val="00960C55"/>
    <w:rsid w:val="00967F79"/>
    <w:rsid w:val="00983F49"/>
    <w:rsid w:val="009869DE"/>
    <w:rsid w:val="009B7B56"/>
    <w:rsid w:val="009D5E90"/>
    <w:rsid w:val="009E3A47"/>
    <w:rsid w:val="00A43CDE"/>
    <w:rsid w:val="00A472F9"/>
    <w:rsid w:val="00A945F8"/>
    <w:rsid w:val="00A9722C"/>
    <w:rsid w:val="00AB4462"/>
    <w:rsid w:val="00AD2379"/>
    <w:rsid w:val="00AD63A4"/>
    <w:rsid w:val="00AF505C"/>
    <w:rsid w:val="00AF638C"/>
    <w:rsid w:val="00B2002B"/>
    <w:rsid w:val="00B52ED0"/>
    <w:rsid w:val="00B86E87"/>
    <w:rsid w:val="00B94E00"/>
    <w:rsid w:val="00BB48A2"/>
    <w:rsid w:val="00BD0885"/>
    <w:rsid w:val="00BE0365"/>
    <w:rsid w:val="00BE4140"/>
    <w:rsid w:val="00BE67F6"/>
    <w:rsid w:val="00BF0A7D"/>
    <w:rsid w:val="00C15F13"/>
    <w:rsid w:val="00C31232"/>
    <w:rsid w:val="00C33C93"/>
    <w:rsid w:val="00C65299"/>
    <w:rsid w:val="00C8392C"/>
    <w:rsid w:val="00C971CA"/>
    <w:rsid w:val="00D02BDF"/>
    <w:rsid w:val="00D1108E"/>
    <w:rsid w:val="00D32B1A"/>
    <w:rsid w:val="00D41A53"/>
    <w:rsid w:val="00D55668"/>
    <w:rsid w:val="00D601AB"/>
    <w:rsid w:val="00D66EB3"/>
    <w:rsid w:val="00DA6426"/>
    <w:rsid w:val="00DC05AD"/>
    <w:rsid w:val="00E01E65"/>
    <w:rsid w:val="00E07797"/>
    <w:rsid w:val="00E15571"/>
    <w:rsid w:val="00E1758B"/>
    <w:rsid w:val="00E2359B"/>
    <w:rsid w:val="00E461CA"/>
    <w:rsid w:val="00E83351"/>
    <w:rsid w:val="00EA4069"/>
    <w:rsid w:val="00EB1ABC"/>
    <w:rsid w:val="00EB1E54"/>
    <w:rsid w:val="00EB3C56"/>
    <w:rsid w:val="00F554DA"/>
    <w:rsid w:val="00F72CAC"/>
    <w:rsid w:val="00F82E36"/>
    <w:rsid w:val="00FA331C"/>
    <w:rsid w:val="00FB780C"/>
    <w:rsid w:val="00FD47BD"/>
    <w:rsid w:val="00FF64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95F9B2-DF67-4808-AF0A-E7B9158D5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character" w:styleId="Hyperlink">
    <w:name w:val="Hyperlink"/>
    <w:basedOn w:val="DefaultParagraphFont"/>
    <w:uiPriority w:val="99"/>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E83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351"/>
    <w:rPr>
      <w:rFonts w:ascii="Tahoma" w:eastAsia="Times New Roman" w:hAnsi="Tahoma" w:cs="Tahoma"/>
      <w:color w:val="000000"/>
      <w:sz w:val="16"/>
      <w:szCs w:val="16"/>
    </w:rPr>
  </w:style>
  <w:style w:type="paragraph" w:styleId="NormalWeb">
    <w:name w:val="Normal (Web)"/>
    <w:basedOn w:val="Normal"/>
    <w:uiPriority w:val="99"/>
    <w:unhideWhenUsed/>
    <w:rsid w:val="00796055"/>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14/" TargetMode="External"/><Relationship Id="rId13" Type="http://schemas.openxmlformats.org/officeDocument/2006/relationships/hyperlink" Target="https://doi.org/10.1016/j.ypmed.2019.105889" TargetMode="External"/><Relationship Id="rId18" Type="http://schemas.openxmlformats.org/officeDocument/2006/relationships/hyperlink" Target="https://doi.org/10.29333/iji.2019.12419a"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curry.virginia.edu/go/clic/nrrc/corri_rlo.html" TargetMode="External"/><Relationship Id="rId7" Type="http://schemas.openxmlformats.org/officeDocument/2006/relationships/hyperlink" Target="mailto:safiullah.pedo@gmail.com" TargetMode="External"/><Relationship Id="rId12" Type="http://schemas.openxmlformats.org/officeDocument/2006/relationships/hyperlink" Target="https://doi.org/10.5296/ijld.v2i1.1470" TargetMode="External"/><Relationship Id="rId17" Type="http://schemas.openxmlformats.org/officeDocument/2006/relationships/hyperlink" Target="http://.ultibase.rmit.edu.au/Articles/aug01/pandian1.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016/j.acalib.2016.08.019" TargetMode="External"/><Relationship Id="rId20" Type="http://schemas.openxmlformats.org/officeDocument/2006/relationships/hyperlink" Target="https://doi.org/10.1111/jcpp.1291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98/jaal.51.1.3"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24093/awej/vol10no1.14"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016/j.chb.%202021.106793%20on%2011.06.2021" TargetMode="External"/><Relationship Id="rId19" Type="http://schemas.openxmlformats.org/officeDocument/2006/relationships/hyperlink" Target="https://doi.org/10.1002/berj.318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201016/j.chb.%202021.106793%20on%2011.06.2021" TargetMode="External"/><Relationship Id="rId14" Type="http://schemas.openxmlformats.org/officeDocument/2006/relationships/hyperlink" Target="https://doi.org/10.37074/jalt.2018.1.2.14" TargetMode="External"/><Relationship Id="rId22" Type="http://schemas.openxmlformats.org/officeDocument/2006/relationships/hyperlink" Target="https://doi.org/10.1016/j.ijedudev.2020.102241"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35DCF9FD86456EA016FD47E7D154DA"/>
        <w:category>
          <w:name w:val="General"/>
          <w:gallery w:val="placeholder"/>
        </w:category>
        <w:types>
          <w:type w:val="bbPlcHdr"/>
        </w:types>
        <w:behaviors>
          <w:behavior w:val="content"/>
        </w:behaviors>
        <w:guid w:val="{AB818DFE-B4E1-4BA7-9C20-D7DF02595B68}"/>
      </w:docPartPr>
      <w:docPartBody>
        <w:p w:rsidR="001A6E45" w:rsidRDefault="001A6E45" w:rsidP="001A6E45">
          <w:pPr>
            <w:pStyle w:val="3B35DCF9FD86456EA016FD47E7D154DA"/>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E45"/>
    <w:rsid w:val="001A6E45"/>
    <w:rsid w:val="003F22EA"/>
    <w:rsid w:val="00A346F0"/>
    <w:rsid w:val="00A9351A"/>
    <w:rsid w:val="00B372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35DCF9FD86456EA016FD47E7D154DA">
    <w:name w:val="3B35DCF9FD86456EA016FD47E7D154DA"/>
    <w:rsid w:val="001A6E45"/>
  </w:style>
  <w:style w:type="paragraph" w:customStyle="1" w:styleId="65A727D986BF4ACAA005ED508CF2165A">
    <w:name w:val="65A727D986BF4ACAA005ED508CF2165A"/>
    <w:rsid w:val="001A6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6939</Words>
  <Characters>39554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Journal of Online and Digital Education</vt:lpstr>
    </vt:vector>
  </TitlesOfParts>
  <Company/>
  <LinksUpToDate>false</LinksUpToDate>
  <CharactersWithSpaces>46401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2023-10-24T09:50:00Z</dcterms:created>
  <dcterms:modified xsi:type="dcterms:W3CDTF">2023-10-24T09:50:00Z</dcterms:modified>
</cp:coreProperties>
</file>